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2E7" w:rsidRPr="00FB2FE0" w:rsidRDefault="00FB2FE0">
      <w:pPr>
        <w:spacing w:before="76"/>
        <w:ind w:left="1279" w:right="2303"/>
        <w:jc w:val="center"/>
        <w:rPr>
          <w:sz w:val="24"/>
          <w:lang w:val="pt-BR"/>
        </w:rPr>
      </w:pPr>
      <w:r w:rsidRPr="00FB2FE0">
        <w:rPr>
          <w:color w:val="1D2129"/>
          <w:sz w:val="24"/>
          <w:lang w:val="pt-BR"/>
        </w:rPr>
        <w:t>Lançamento do livro</w:t>
      </w:r>
    </w:p>
    <w:p w:rsidR="005E72E7" w:rsidRPr="00FB2FE0" w:rsidRDefault="005E72E7">
      <w:pPr>
        <w:pStyle w:val="BodyText"/>
        <w:spacing w:before="9"/>
        <w:rPr>
          <w:sz w:val="25"/>
          <w:lang w:val="pt-BR"/>
        </w:rPr>
      </w:pPr>
    </w:p>
    <w:p w:rsidR="005E72E7" w:rsidRPr="00FB2FE0" w:rsidRDefault="00FB2FE0">
      <w:pPr>
        <w:ind w:left="1279" w:right="2313"/>
        <w:jc w:val="center"/>
        <w:rPr>
          <w:b/>
          <w:sz w:val="44"/>
          <w:lang w:val="pt-BR"/>
        </w:rPr>
      </w:pPr>
      <w:r w:rsidRPr="00FB2FE0">
        <w:rPr>
          <w:b/>
          <w:color w:val="1D2129"/>
          <w:sz w:val="44"/>
          <w:lang w:val="pt-BR"/>
        </w:rPr>
        <w:t>TAANTEATRO: forças &amp; formas</w:t>
      </w:r>
    </w:p>
    <w:p w:rsidR="005E72E7" w:rsidRPr="00FB2FE0" w:rsidRDefault="00FB2FE0">
      <w:pPr>
        <w:spacing w:before="343"/>
        <w:ind w:left="1279" w:right="2331"/>
        <w:jc w:val="center"/>
        <w:rPr>
          <w:sz w:val="26"/>
          <w:lang w:val="pt-BR"/>
        </w:rPr>
      </w:pPr>
      <w:r w:rsidRPr="00FB2FE0">
        <w:rPr>
          <w:color w:val="1D2129"/>
          <w:sz w:val="26"/>
          <w:lang w:val="pt-BR"/>
        </w:rPr>
        <w:t xml:space="preserve">Autores: Maura </w:t>
      </w:r>
      <w:proofErr w:type="spellStart"/>
      <w:r w:rsidRPr="00FB2FE0">
        <w:rPr>
          <w:color w:val="1D2129"/>
          <w:sz w:val="26"/>
          <w:lang w:val="pt-BR"/>
        </w:rPr>
        <w:t>Baiocchi</w:t>
      </w:r>
      <w:proofErr w:type="spellEnd"/>
      <w:r w:rsidRPr="00FB2FE0">
        <w:rPr>
          <w:color w:val="1D2129"/>
          <w:sz w:val="26"/>
          <w:lang w:val="pt-BR"/>
        </w:rPr>
        <w:t xml:space="preserve">, Wolfgang </w:t>
      </w:r>
      <w:proofErr w:type="spellStart"/>
      <w:r w:rsidRPr="00FB2FE0">
        <w:rPr>
          <w:color w:val="1D2129"/>
          <w:sz w:val="26"/>
          <w:lang w:val="pt-BR"/>
        </w:rPr>
        <w:t>Pannek</w:t>
      </w:r>
      <w:proofErr w:type="spellEnd"/>
      <w:r w:rsidRPr="00FB2FE0">
        <w:rPr>
          <w:color w:val="1D2129"/>
          <w:sz w:val="26"/>
          <w:lang w:val="pt-BR"/>
        </w:rPr>
        <w:t xml:space="preserve"> - </w:t>
      </w:r>
      <w:proofErr w:type="spellStart"/>
      <w:r w:rsidRPr="00FB2FE0">
        <w:rPr>
          <w:color w:val="1D2129"/>
          <w:sz w:val="26"/>
          <w:lang w:val="pt-BR"/>
        </w:rPr>
        <w:t>Taanteatro</w:t>
      </w:r>
      <w:proofErr w:type="spellEnd"/>
      <w:r w:rsidRPr="00FB2FE0">
        <w:rPr>
          <w:color w:val="1D2129"/>
          <w:sz w:val="26"/>
          <w:lang w:val="pt-BR"/>
        </w:rPr>
        <w:t xml:space="preserve"> Companhia</w:t>
      </w:r>
    </w:p>
    <w:p w:rsidR="005E72E7" w:rsidRPr="00FB2FE0" w:rsidRDefault="005E72E7">
      <w:pPr>
        <w:pStyle w:val="BodyText"/>
        <w:rPr>
          <w:sz w:val="20"/>
          <w:lang w:val="pt-BR"/>
        </w:rPr>
      </w:pPr>
    </w:p>
    <w:p w:rsidR="005E72E7" w:rsidRPr="00FB2FE0" w:rsidRDefault="00FB2FE0">
      <w:pPr>
        <w:pStyle w:val="BodyText"/>
        <w:spacing w:before="6"/>
        <w:rPr>
          <w:sz w:val="27"/>
          <w:lang w:val="pt-BR"/>
        </w:rPr>
      </w:pPr>
      <w:r w:rsidRPr="00FB2FE0">
        <w:rPr>
          <w:noProof/>
          <w:lang w:val="pt-BR"/>
        </w:rPr>
        <w:drawing>
          <wp:anchor distT="0" distB="0" distL="0" distR="0" simplePos="0" relativeHeight="268434431" behindDoc="1" locked="0" layoutInCell="1" allowOverlap="1" wp14:anchorId="379DD0F2" wp14:editId="3C65A643">
            <wp:simplePos x="0" y="0"/>
            <wp:positionH relativeFrom="page">
              <wp:posOffset>723900</wp:posOffset>
            </wp:positionH>
            <wp:positionV relativeFrom="paragraph">
              <wp:posOffset>225955</wp:posOffset>
            </wp:positionV>
            <wp:extent cx="6117567" cy="4395216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67" cy="439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72E7" w:rsidRPr="00FB2FE0" w:rsidRDefault="005E72E7">
      <w:pPr>
        <w:pStyle w:val="BodyText"/>
        <w:rPr>
          <w:sz w:val="28"/>
          <w:lang w:val="pt-BR"/>
        </w:rPr>
      </w:pPr>
    </w:p>
    <w:p w:rsidR="005E72E7" w:rsidRPr="00FB2FE0" w:rsidRDefault="00FB2FE0">
      <w:pPr>
        <w:spacing w:before="184"/>
        <w:ind w:left="1279" w:right="2302"/>
        <w:jc w:val="center"/>
        <w:rPr>
          <w:b/>
          <w:sz w:val="28"/>
          <w:lang w:val="pt-BR"/>
        </w:rPr>
      </w:pPr>
      <w:r w:rsidRPr="00FB2FE0">
        <w:rPr>
          <w:b/>
          <w:color w:val="1D2129"/>
          <w:sz w:val="28"/>
          <w:lang w:val="pt-BR"/>
        </w:rPr>
        <w:t>22 de março de 2019 - das 18h às 20h</w:t>
      </w:r>
    </w:p>
    <w:p w:rsidR="005E72E7" w:rsidRPr="00FB2FE0" w:rsidRDefault="005E72E7">
      <w:pPr>
        <w:pStyle w:val="BodyText"/>
        <w:rPr>
          <w:b/>
          <w:sz w:val="30"/>
          <w:lang w:val="pt-BR"/>
        </w:rPr>
      </w:pPr>
    </w:p>
    <w:p w:rsidR="005E72E7" w:rsidRPr="00FB2FE0" w:rsidRDefault="00FB2FE0">
      <w:pPr>
        <w:spacing w:before="250"/>
        <w:ind w:left="1279" w:right="2329"/>
        <w:jc w:val="center"/>
        <w:rPr>
          <w:b/>
          <w:sz w:val="24"/>
          <w:lang w:val="pt-BR"/>
        </w:rPr>
      </w:pPr>
      <w:r w:rsidRPr="00FB2FE0">
        <w:rPr>
          <w:b/>
          <w:color w:val="1D2129"/>
          <w:sz w:val="24"/>
          <w:lang w:val="pt-BR"/>
        </w:rPr>
        <w:t>Local:</w:t>
      </w:r>
    </w:p>
    <w:p w:rsidR="005E72E7" w:rsidRPr="00FB2FE0" w:rsidRDefault="005E72E7">
      <w:pPr>
        <w:pStyle w:val="BodyText"/>
        <w:spacing w:before="2"/>
        <w:rPr>
          <w:b/>
          <w:sz w:val="28"/>
          <w:lang w:val="pt-BR"/>
        </w:rPr>
      </w:pPr>
    </w:p>
    <w:p w:rsidR="005E72E7" w:rsidRPr="00FB2FE0" w:rsidRDefault="00FB2FE0">
      <w:pPr>
        <w:spacing w:line="261" w:lineRule="auto"/>
        <w:ind w:left="1279" w:right="2318"/>
        <w:jc w:val="center"/>
        <w:rPr>
          <w:sz w:val="24"/>
          <w:lang w:val="pt-BR"/>
        </w:rPr>
      </w:pPr>
      <w:r w:rsidRPr="00FB2FE0">
        <w:rPr>
          <w:color w:val="1D2129"/>
          <w:sz w:val="24"/>
          <w:lang w:val="pt-BR"/>
        </w:rPr>
        <w:t>LACENA - Teatro Laboratório EMAC/UFG - Campus Samambaia Chácaras Califórnia, Goiânia - GO, 74045-155</w:t>
      </w:r>
    </w:p>
    <w:p w:rsidR="005E72E7" w:rsidRPr="00FB2FE0" w:rsidRDefault="005E72E7">
      <w:pPr>
        <w:pStyle w:val="BodyText"/>
        <w:rPr>
          <w:sz w:val="26"/>
          <w:lang w:val="pt-BR"/>
        </w:rPr>
      </w:pPr>
    </w:p>
    <w:p w:rsidR="005E72E7" w:rsidRPr="00FB2FE0" w:rsidRDefault="005E72E7">
      <w:pPr>
        <w:pStyle w:val="BodyText"/>
        <w:rPr>
          <w:sz w:val="26"/>
          <w:lang w:val="pt-BR"/>
        </w:rPr>
      </w:pPr>
    </w:p>
    <w:p w:rsidR="005E72E7" w:rsidRPr="00FB2FE0" w:rsidRDefault="005E72E7">
      <w:pPr>
        <w:pStyle w:val="BodyText"/>
        <w:spacing w:before="7"/>
        <w:rPr>
          <w:sz w:val="29"/>
          <w:lang w:val="pt-BR"/>
        </w:rPr>
      </w:pPr>
    </w:p>
    <w:p w:rsidR="005E72E7" w:rsidRPr="00FB2FE0" w:rsidRDefault="00FB2FE0" w:rsidP="00FB2FE0">
      <w:pPr>
        <w:ind w:left="142" w:right="1089"/>
        <w:jc w:val="center"/>
        <w:rPr>
          <w:b/>
          <w:sz w:val="24"/>
          <w:lang w:val="pt-BR"/>
        </w:rPr>
      </w:pPr>
      <w:r w:rsidRPr="00FB2FE0">
        <w:rPr>
          <w:b/>
          <w:color w:val="1D2129"/>
          <w:sz w:val="24"/>
          <w:lang w:val="pt-BR"/>
        </w:rPr>
        <w:t>Organização:</w:t>
      </w:r>
    </w:p>
    <w:p w:rsidR="005E72E7" w:rsidRPr="00FB2FE0" w:rsidRDefault="005E72E7" w:rsidP="00FB2FE0">
      <w:pPr>
        <w:pStyle w:val="BodyText"/>
        <w:spacing w:before="2"/>
        <w:ind w:left="142" w:right="1089"/>
        <w:jc w:val="center"/>
        <w:rPr>
          <w:b/>
          <w:sz w:val="28"/>
          <w:lang w:val="pt-BR"/>
        </w:rPr>
      </w:pPr>
    </w:p>
    <w:p w:rsidR="005E72E7" w:rsidRPr="00FB2FE0" w:rsidRDefault="00FB2FE0" w:rsidP="00FB2FE0">
      <w:pPr>
        <w:spacing w:line="261" w:lineRule="auto"/>
        <w:ind w:left="142" w:right="1089"/>
        <w:jc w:val="center"/>
        <w:rPr>
          <w:sz w:val="24"/>
          <w:lang w:val="pt-BR"/>
        </w:rPr>
        <w:sectPr w:rsidR="005E72E7" w:rsidRPr="00FB2FE0">
          <w:type w:val="continuous"/>
          <w:pgSz w:w="11910" w:h="16840"/>
          <w:pgMar w:top="1060" w:right="0" w:bottom="280" w:left="1040" w:header="720" w:footer="720" w:gutter="0"/>
          <w:cols w:space="720"/>
        </w:sectPr>
      </w:pPr>
      <w:r w:rsidRPr="00FB2FE0">
        <w:rPr>
          <w:color w:val="1D2129"/>
          <w:sz w:val="24"/>
          <w:lang w:val="pt-BR"/>
        </w:rPr>
        <w:t>PPG Artes da Cena – LACENA – EMAC - UFG</w:t>
      </w:r>
    </w:p>
    <w:p w:rsidR="005E72E7" w:rsidRPr="00FB2FE0" w:rsidRDefault="00FB2FE0">
      <w:pPr>
        <w:spacing w:before="118"/>
        <w:ind w:left="100"/>
        <w:rPr>
          <w:b/>
          <w:sz w:val="28"/>
          <w:lang w:val="pt-BR"/>
        </w:rPr>
      </w:pPr>
      <w:r w:rsidRPr="00FB2FE0">
        <w:rPr>
          <w:b/>
          <w:color w:val="1D2129"/>
          <w:sz w:val="28"/>
          <w:lang w:val="pt-BR"/>
        </w:rPr>
        <w:lastRenderedPageBreak/>
        <w:t>22 de março de 2019 - das 18 às 20h</w:t>
      </w:r>
      <w:bookmarkStart w:id="0" w:name="_GoBack"/>
      <w:bookmarkEnd w:id="0"/>
    </w:p>
    <w:p w:rsidR="005E72E7" w:rsidRPr="00FB2FE0" w:rsidRDefault="005E72E7">
      <w:pPr>
        <w:pStyle w:val="BodyText"/>
        <w:spacing w:before="5"/>
        <w:rPr>
          <w:b/>
          <w:sz w:val="27"/>
          <w:lang w:val="pt-BR"/>
        </w:rPr>
      </w:pPr>
    </w:p>
    <w:p w:rsidR="005E72E7" w:rsidRPr="00FB2FE0" w:rsidRDefault="00FB2FE0">
      <w:pPr>
        <w:spacing w:line="261" w:lineRule="auto"/>
        <w:ind w:left="100" w:right="3510"/>
        <w:rPr>
          <w:sz w:val="24"/>
          <w:lang w:val="pt-BR"/>
        </w:rPr>
      </w:pPr>
      <w:r w:rsidRPr="00FB2FE0">
        <w:rPr>
          <w:color w:val="1D2129"/>
          <w:sz w:val="24"/>
          <w:lang w:val="pt-BR"/>
        </w:rPr>
        <w:t>LACENA - Teatro Laboratório EMAC/UFG - Campus Samambaia Chácaras Califórnia, Goiânia - GO, 74045-155</w:t>
      </w:r>
    </w:p>
    <w:p w:rsidR="005E72E7" w:rsidRPr="00FB2FE0" w:rsidRDefault="005E72E7">
      <w:pPr>
        <w:pStyle w:val="BodyText"/>
        <w:spacing w:before="4"/>
        <w:rPr>
          <w:sz w:val="25"/>
          <w:lang w:val="pt-BR"/>
        </w:rPr>
      </w:pPr>
    </w:p>
    <w:p w:rsidR="005E72E7" w:rsidRPr="00FB2FE0" w:rsidRDefault="00FB2FE0">
      <w:pPr>
        <w:ind w:left="100"/>
        <w:rPr>
          <w:b/>
          <w:sz w:val="44"/>
          <w:lang w:val="pt-BR"/>
        </w:rPr>
      </w:pPr>
      <w:r w:rsidRPr="00FB2FE0">
        <w:rPr>
          <w:b/>
          <w:color w:val="1D2129"/>
          <w:sz w:val="44"/>
          <w:lang w:val="pt-BR"/>
        </w:rPr>
        <w:t>TAANTEATRO: forças &amp; formas</w:t>
      </w:r>
    </w:p>
    <w:p w:rsidR="005E72E7" w:rsidRPr="00FB2FE0" w:rsidRDefault="00FB2FE0">
      <w:pPr>
        <w:spacing w:before="22"/>
        <w:ind w:left="100"/>
        <w:rPr>
          <w:sz w:val="26"/>
          <w:lang w:val="pt-BR"/>
        </w:rPr>
      </w:pPr>
      <w:r w:rsidRPr="00FB2FE0">
        <w:rPr>
          <w:color w:val="1D2129"/>
          <w:sz w:val="26"/>
          <w:lang w:val="pt-BR"/>
        </w:rPr>
        <w:t xml:space="preserve">Autores: Maura </w:t>
      </w:r>
      <w:proofErr w:type="spellStart"/>
      <w:r w:rsidRPr="00FB2FE0">
        <w:rPr>
          <w:color w:val="1D2129"/>
          <w:sz w:val="26"/>
          <w:lang w:val="pt-BR"/>
        </w:rPr>
        <w:t>Baiocchi</w:t>
      </w:r>
      <w:proofErr w:type="spellEnd"/>
      <w:r w:rsidRPr="00FB2FE0">
        <w:rPr>
          <w:color w:val="1D2129"/>
          <w:sz w:val="26"/>
          <w:lang w:val="pt-BR"/>
        </w:rPr>
        <w:t xml:space="preserve">, Wolfgang </w:t>
      </w:r>
      <w:proofErr w:type="spellStart"/>
      <w:r w:rsidRPr="00FB2FE0">
        <w:rPr>
          <w:color w:val="1D2129"/>
          <w:sz w:val="26"/>
          <w:lang w:val="pt-BR"/>
        </w:rPr>
        <w:t>Pannek</w:t>
      </w:r>
      <w:proofErr w:type="spellEnd"/>
      <w:r w:rsidRPr="00FB2FE0">
        <w:rPr>
          <w:color w:val="1D2129"/>
          <w:sz w:val="26"/>
          <w:lang w:val="pt-BR"/>
        </w:rPr>
        <w:t xml:space="preserve"> - </w:t>
      </w:r>
      <w:proofErr w:type="spellStart"/>
      <w:r w:rsidRPr="00FB2FE0">
        <w:rPr>
          <w:color w:val="1D2129"/>
          <w:sz w:val="26"/>
          <w:lang w:val="pt-BR"/>
        </w:rPr>
        <w:t>Taanteatro</w:t>
      </w:r>
      <w:proofErr w:type="spellEnd"/>
      <w:r w:rsidRPr="00FB2FE0">
        <w:rPr>
          <w:color w:val="1D2129"/>
          <w:sz w:val="26"/>
          <w:lang w:val="pt-BR"/>
        </w:rPr>
        <w:t xml:space="preserve"> Companhia</w:t>
      </w:r>
    </w:p>
    <w:p w:rsidR="005E72E7" w:rsidRPr="00FB2FE0" w:rsidRDefault="005E72E7">
      <w:pPr>
        <w:pStyle w:val="BodyText"/>
        <w:rPr>
          <w:sz w:val="28"/>
          <w:lang w:val="pt-BR"/>
        </w:rPr>
      </w:pPr>
    </w:p>
    <w:p w:rsidR="005E72E7" w:rsidRPr="00FB2FE0" w:rsidRDefault="005E72E7">
      <w:pPr>
        <w:pStyle w:val="BodyText"/>
        <w:rPr>
          <w:sz w:val="28"/>
          <w:lang w:val="pt-BR"/>
        </w:rPr>
      </w:pPr>
    </w:p>
    <w:p w:rsidR="005E72E7" w:rsidRPr="00FB2FE0" w:rsidRDefault="00F72C82">
      <w:pPr>
        <w:pStyle w:val="BodyText"/>
        <w:rPr>
          <w:sz w:val="28"/>
          <w:lang w:val="pt-BR"/>
        </w:rPr>
      </w:pPr>
      <w:r w:rsidRPr="00F72C82">
        <w:rPr>
          <w:sz w:val="28"/>
          <w:lang w:val="pt-BR"/>
        </w:rPr>
        <w:drawing>
          <wp:inline distT="0" distB="0" distL="0" distR="0" wp14:anchorId="32F231A7" wp14:editId="1067B048">
            <wp:extent cx="6214898" cy="241105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ro Taanteatro Cap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230" cy="241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2E7" w:rsidRPr="00FB2FE0" w:rsidRDefault="005E72E7">
      <w:pPr>
        <w:pStyle w:val="BodyText"/>
        <w:rPr>
          <w:sz w:val="28"/>
          <w:lang w:val="pt-BR"/>
        </w:rPr>
      </w:pPr>
    </w:p>
    <w:p w:rsidR="005E72E7" w:rsidRPr="00FB2FE0" w:rsidRDefault="00FB2FE0" w:rsidP="00F72C82">
      <w:pPr>
        <w:spacing w:before="193" w:line="261" w:lineRule="auto"/>
        <w:ind w:left="100" w:right="1125"/>
        <w:jc w:val="both"/>
        <w:rPr>
          <w:sz w:val="24"/>
          <w:lang w:val="pt-BR"/>
        </w:rPr>
      </w:pPr>
      <w:r w:rsidRPr="00FB2FE0">
        <w:rPr>
          <w:color w:val="1D2129"/>
          <w:sz w:val="24"/>
          <w:lang w:val="pt-BR"/>
        </w:rPr>
        <w:t xml:space="preserve">Lançamento do novo livro da coreógrafa </w:t>
      </w:r>
      <w:r w:rsidRPr="00FB2FE0">
        <w:rPr>
          <w:color w:val="0096FF"/>
          <w:sz w:val="24"/>
          <w:u w:val="single" w:color="0096FF"/>
          <w:lang w:val="pt-BR"/>
        </w:rPr>
        <w:t xml:space="preserve">Maura </w:t>
      </w:r>
      <w:proofErr w:type="spellStart"/>
      <w:r w:rsidRPr="00FB2FE0">
        <w:rPr>
          <w:color w:val="0096FF"/>
          <w:sz w:val="24"/>
          <w:u w:val="single" w:color="0096FF"/>
          <w:lang w:val="pt-BR"/>
        </w:rPr>
        <w:t>Baiocchi</w:t>
      </w:r>
      <w:proofErr w:type="spellEnd"/>
      <w:r w:rsidRPr="00FB2FE0">
        <w:rPr>
          <w:color w:val="0096FF"/>
          <w:sz w:val="24"/>
          <w:lang w:val="pt-BR"/>
        </w:rPr>
        <w:t xml:space="preserve"> </w:t>
      </w:r>
      <w:r w:rsidRPr="00FB2FE0">
        <w:rPr>
          <w:color w:val="1D2129"/>
          <w:sz w:val="24"/>
          <w:lang w:val="pt-BR"/>
        </w:rPr>
        <w:t xml:space="preserve">e do diretor </w:t>
      </w:r>
      <w:r w:rsidRPr="00FB2FE0">
        <w:rPr>
          <w:color w:val="0096FF"/>
          <w:spacing w:val="-3"/>
          <w:sz w:val="24"/>
          <w:u w:val="single" w:color="0096FF"/>
          <w:lang w:val="pt-BR"/>
        </w:rPr>
        <w:t xml:space="preserve">Wolfgang </w:t>
      </w:r>
      <w:proofErr w:type="spellStart"/>
      <w:r w:rsidRPr="00FB2FE0">
        <w:rPr>
          <w:color w:val="0096FF"/>
          <w:sz w:val="24"/>
          <w:u w:val="single" w:color="0096FF"/>
          <w:lang w:val="pt-BR"/>
        </w:rPr>
        <w:t>Pannek</w:t>
      </w:r>
      <w:proofErr w:type="spellEnd"/>
      <w:r w:rsidRPr="00FB2FE0">
        <w:rPr>
          <w:color w:val="0096FF"/>
          <w:sz w:val="24"/>
          <w:lang w:val="pt-BR"/>
        </w:rPr>
        <w:t xml:space="preserve">, </w:t>
      </w:r>
      <w:r w:rsidRPr="00FB2FE0">
        <w:rPr>
          <w:color w:val="1D2129"/>
          <w:sz w:val="24"/>
          <w:lang w:val="pt-BR"/>
        </w:rPr>
        <w:t xml:space="preserve">diretores da </w:t>
      </w:r>
      <w:proofErr w:type="spellStart"/>
      <w:r w:rsidRPr="00FB2FE0">
        <w:rPr>
          <w:color w:val="0096FF"/>
          <w:spacing w:val="-3"/>
          <w:sz w:val="24"/>
          <w:u w:val="single" w:color="0096FF"/>
          <w:lang w:val="pt-BR"/>
        </w:rPr>
        <w:t>Taanteatro</w:t>
      </w:r>
      <w:proofErr w:type="spellEnd"/>
      <w:r w:rsidRPr="00FB2FE0">
        <w:rPr>
          <w:color w:val="0096FF"/>
          <w:spacing w:val="-3"/>
          <w:sz w:val="24"/>
          <w:u w:val="single" w:color="0096FF"/>
          <w:lang w:val="pt-BR"/>
        </w:rPr>
        <w:t xml:space="preserve"> </w:t>
      </w:r>
      <w:r w:rsidRPr="00FB2FE0">
        <w:rPr>
          <w:color w:val="0096FF"/>
          <w:sz w:val="24"/>
          <w:u w:val="single" w:color="0096FF"/>
          <w:lang w:val="pt-BR"/>
        </w:rPr>
        <w:t>Companhia</w:t>
      </w:r>
      <w:r w:rsidRPr="00FB2FE0">
        <w:rPr>
          <w:color w:val="1D2129"/>
          <w:sz w:val="24"/>
          <w:lang w:val="pt-BR"/>
        </w:rPr>
        <w:t xml:space="preserve">, fundada em 1991 e sediada em São Paulo. Com projeção de </w:t>
      </w:r>
      <w:proofErr w:type="spellStart"/>
      <w:r w:rsidRPr="00FB2FE0">
        <w:rPr>
          <w:color w:val="1D2129"/>
          <w:sz w:val="24"/>
          <w:lang w:val="pt-BR"/>
        </w:rPr>
        <w:t>videos</w:t>
      </w:r>
      <w:proofErr w:type="spellEnd"/>
      <w:r w:rsidRPr="00FB2FE0">
        <w:rPr>
          <w:color w:val="1D2129"/>
          <w:sz w:val="24"/>
          <w:lang w:val="pt-BR"/>
        </w:rPr>
        <w:t xml:space="preserve"> de obras da</w:t>
      </w:r>
      <w:r w:rsidRPr="00FB2FE0">
        <w:rPr>
          <w:color w:val="1D2129"/>
          <w:spacing w:val="-2"/>
          <w:sz w:val="24"/>
          <w:lang w:val="pt-BR"/>
        </w:rPr>
        <w:t xml:space="preserve"> </w:t>
      </w:r>
      <w:r w:rsidRPr="00FB2FE0">
        <w:rPr>
          <w:color w:val="1D2129"/>
          <w:sz w:val="24"/>
          <w:lang w:val="pt-BR"/>
        </w:rPr>
        <w:t>companhia.</w:t>
      </w:r>
    </w:p>
    <w:p w:rsidR="005E72E7" w:rsidRPr="00FB2FE0" w:rsidRDefault="005E72E7" w:rsidP="00F72C82">
      <w:pPr>
        <w:pStyle w:val="BodyText"/>
        <w:spacing w:before="9"/>
        <w:jc w:val="both"/>
        <w:rPr>
          <w:sz w:val="25"/>
          <w:lang w:val="pt-BR"/>
        </w:rPr>
      </w:pPr>
    </w:p>
    <w:p w:rsidR="005E72E7" w:rsidRPr="00FB2FE0" w:rsidRDefault="00FB2FE0" w:rsidP="00F72C82">
      <w:pPr>
        <w:spacing w:before="1" w:line="261" w:lineRule="auto"/>
        <w:ind w:left="100" w:right="1148"/>
        <w:jc w:val="both"/>
        <w:rPr>
          <w:sz w:val="24"/>
          <w:lang w:val="pt-BR"/>
        </w:rPr>
      </w:pPr>
      <w:r w:rsidRPr="00FB2FE0">
        <w:rPr>
          <w:b/>
          <w:i/>
          <w:color w:val="1D2129"/>
          <w:spacing w:val="-3"/>
          <w:sz w:val="24"/>
          <w:lang w:val="pt-BR"/>
        </w:rPr>
        <w:t xml:space="preserve">TAANTEATRO: </w:t>
      </w:r>
      <w:r w:rsidRPr="00FB2FE0">
        <w:rPr>
          <w:b/>
          <w:i/>
          <w:color w:val="1D2129"/>
          <w:sz w:val="24"/>
          <w:lang w:val="pt-BR"/>
        </w:rPr>
        <w:t xml:space="preserve">forças &amp; formas </w:t>
      </w:r>
      <w:r w:rsidRPr="00FB2FE0">
        <w:rPr>
          <w:color w:val="1D2129"/>
          <w:sz w:val="24"/>
          <w:lang w:val="pt-BR"/>
        </w:rPr>
        <w:t xml:space="preserve">apresenta de maneira concisa e substancial as abordagens práticas e teóricas originais do </w:t>
      </w:r>
      <w:proofErr w:type="spellStart"/>
      <w:r w:rsidRPr="00FB2FE0">
        <w:rPr>
          <w:color w:val="0096FF"/>
          <w:sz w:val="24"/>
          <w:u w:val="single" w:color="0096FF"/>
          <w:lang w:val="pt-BR"/>
        </w:rPr>
        <w:t>taanteatro</w:t>
      </w:r>
      <w:proofErr w:type="spellEnd"/>
      <w:r w:rsidRPr="00FB2FE0">
        <w:rPr>
          <w:color w:val="0096FF"/>
          <w:sz w:val="24"/>
          <w:lang w:val="pt-BR"/>
        </w:rPr>
        <w:t xml:space="preserve"> </w:t>
      </w:r>
      <w:r w:rsidRPr="00FB2FE0">
        <w:rPr>
          <w:sz w:val="24"/>
          <w:lang w:val="pt-BR"/>
        </w:rPr>
        <w:t xml:space="preserve">(teatro coreográfico de tensões), </w:t>
      </w:r>
      <w:r w:rsidRPr="00FB2FE0">
        <w:rPr>
          <w:color w:val="1D2129"/>
          <w:sz w:val="24"/>
          <w:lang w:val="pt-BR"/>
        </w:rPr>
        <w:t>criado por</w:t>
      </w:r>
      <w:r w:rsidRPr="00FB2FE0">
        <w:rPr>
          <w:color w:val="1D2129"/>
          <w:spacing w:val="-20"/>
          <w:sz w:val="24"/>
          <w:lang w:val="pt-BR"/>
        </w:rPr>
        <w:t xml:space="preserve"> </w:t>
      </w:r>
      <w:proofErr w:type="spellStart"/>
      <w:r w:rsidRPr="00FB2FE0">
        <w:rPr>
          <w:color w:val="1D2129"/>
          <w:sz w:val="24"/>
          <w:lang w:val="pt-BR"/>
        </w:rPr>
        <w:t>Baiocchi</w:t>
      </w:r>
      <w:proofErr w:type="spellEnd"/>
      <w:r w:rsidRPr="00FB2FE0">
        <w:rPr>
          <w:color w:val="1D2129"/>
          <w:sz w:val="24"/>
          <w:lang w:val="pt-BR"/>
        </w:rPr>
        <w:t>.</w:t>
      </w:r>
    </w:p>
    <w:p w:rsidR="005E72E7" w:rsidRPr="00FB2FE0" w:rsidRDefault="005E72E7" w:rsidP="00F72C82">
      <w:pPr>
        <w:pStyle w:val="BodyText"/>
        <w:spacing w:before="1"/>
        <w:jc w:val="both"/>
        <w:rPr>
          <w:sz w:val="18"/>
          <w:lang w:val="pt-BR"/>
        </w:rPr>
      </w:pPr>
    </w:p>
    <w:p w:rsidR="005E72E7" w:rsidRPr="00FB2FE0" w:rsidRDefault="00FB2FE0" w:rsidP="00F72C82">
      <w:pPr>
        <w:spacing w:before="90" w:line="278" w:lineRule="auto"/>
        <w:ind w:left="460" w:right="1148"/>
        <w:jc w:val="both"/>
        <w:rPr>
          <w:sz w:val="24"/>
          <w:lang w:val="pt-BR"/>
        </w:rPr>
      </w:pPr>
      <w:r w:rsidRPr="00FB2FE0">
        <w:rPr>
          <w:b/>
          <w:i/>
          <w:sz w:val="24"/>
          <w:lang w:val="pt-BR"/>
        </w:rPr>
        <w:t xml:space="preserve">Práticas e processos criativos: </w:t>
      </w:r>
      <w:r w:rsidRPr="00FB2FE0">
        <w:rPr>
          <w:sz w:val="24"/>
          <w:lang w:val="pt-BR"/>
        </w:rPr>
        <w:t>MAE (</w:t>
      </w:r>
      <w:proofErr w:type="spellStart"/>
      <w:r w:rsidRPr="00FB2FE0">
        <w:rPr>
          <w:sz w:val="24"/>
          <w:lang w:val="pt-BR"/>
        </w:rPr>
        <w:t>Mandala</w:t>
      </w:r>
      <w:proofErr w:type="spellEnd"/>
      <w:r w:rsidRPr="00FB2FE0">
        <w:rPr>
          <w:sz w:val="24"/>
          <w:lang w:val="pt-BR"/>
        </w:rPr>
        <w:t xml:space="preserve"> de Energia Corporal), (Des)construção de performance a partir da Mitologia [</w:t>
      </w:r>
      <w:proofErr w:type="spellStart"/>
      <w:r w:rsidRPr="00FB2FE0">
        <w:rPr>
          <w:sz w:val="24"/>
          <w:lang w:val="pt-BR"/>
        </w:rPr>
        <w:t>Trans</w:t>
      </w:r>
      <w:proofErr w:type="spellEnd"/>
      <w:r w:rsidRPr="00FB2FE0">
        <w:rPr>
          <w:sz w:val="24"/>
          <w:lang w:val="pt-BR"/>
        </w:rPr>
        <w:t>]Pessoal., Rito de Passagem, Rito do xamã, Esforço, Caminhada, Caligrafia corporal, Abecedário sonoro.</w:t>
      </w:r>
    </w:p>
    <w:p w:rsidR="005E72E7" w:rsidRPr="00FB2FE0" w:rsidRDefault="005E72E7" w:rsidP="00F72C82">
      <w:pPr>
        <w:pStyle w:val="BodyText"/>
        <w:spacing w:before="9"/>
        <w:jc w:val="both"/>
        <w:rPr>
          <w:sz w:val="20"/>
          <w:lang w:val="pt-BR"/>
        </w:rPr>
      </w:pPr>
    </w:p>
    <w:p w:rsidR="005E72E7" w:rsidRPr="00FB2FE0" w:rsidRDefault="00FB2FE0" w:rsidP="00F72C82">
      <w:pPr>
        <w:spacing w:before="1"/>
        <w:ind w:left="460"/>
        <w:jc w:val="both"/>
        <w:rPr>
          <w:sz w:val="24"/>
          <w:lang w:val="pt-BR"/>
        </w:rPr>
      </w:pPr>
      <w:r w:rsidRPr="00FB2FE0">
        <w:rPr>
          <w:b/>
          <w:i/>
          <w:sz w:val="24"/>
          <w:lang w:val="pt-BR"/>
        </w:rPr>
        <w:t xml:space="preserve">Abordagens teóricas: </w:t>
      </w:r>
      <w:r w:rsidRPr="00FB2FE0">
        <w:rPr>
          <w:sz w:val="24"/>
          <w:lang w:val="pt-BR"/>
        </w:rPr>
        <w:t xml:space="preserve">Tensões, </w:t>
      </w:r>
      <w:proofErr w:type="spellStart"/>
      <w:r w:rsidRPr="00FB2FE0">
        <w:rPr>
          <w:sz w:val="24"/>
          <w:lang w:val="pt-BR"/>
        </w:rPr>
        <w:t>Ent</w:t>
      </w:r>
      <w:proofErr w:type="spellEnd"/>
      <w:r w:rsidRPr="00FB2FE0">
        <w:rPr>
          <w:sz w:val="24"/>
          <w:lang w:val="pt-BR"/>
        </w:rPr>
        <w:t xml:space="preserve">[r]e, </w:t>
      </w:r>
      <w:proofErr w:type="spellStart"/>
      <w:r w:rsidRPr="00FB2FE0">
        <w:rPr>
          <w:sz w:val="24"/>
          <w:lang w:val="pt-BR"/>
        </w:rPr>
        <w:t>Pentamusculatura</w:t>
      </w:r>
      <w:proofErr w:type="spellEnd"/>
      <w:r w:rsidRPr="00FB2FE0">
        <w:rPr>
          <w:sz w:val="24"/>
          <w:lang w:val="pt-BR"/>
        </w:rPr>
        <w:t xml:space="preserve">, </w:t>
      </w:r>
      <w:proofErr w:type="spellStart"/>
      <w:r w:rsidRPr="00FB2FE0">
        <w:rPr>
          <w:sz w:val="24"/>
          <w:lang w:val="pt-BR"/>
        </w:rPr>
        <w:t>Ezquizopresença</w:t>
      </w:r>
      <w:proofErr w:type="spellEnd"/>
      <w:r w:rsidRPr="00FB2FE0">
        <w:rPr>
          <w:sz w:val="24"/>
          <w:lang w:val="pt-BR"/>
        </w:rPr>
        <w:t>, Eterno Originar.</w:t>
      </w:r>
    </w:p>
    <w:p w:rsidR="005E72E7" w:rsidRPr="00FB2FE0" w:rsidRDefault="005E72E7" w:rsidP="00F72C82">
      <w:pPr>
        <w:pStyle w:val="BodyText"/>
        <w:spacing w:before="7"/>
        <w:jc w:val="both"/>
        <w:rPr>
          <w:sz w:val="24"/>
          <w:lang w:val="pt-BR"/>
        </w:rPr>
      </w:pPr>
    </w:p>
    <w:p w:rsidR="005E72E7" w:rsidRPr="00FB2FE0" w:rsidRDefault="00FB2FE0" w:rsidP="00F72C82">
      <w:pPr>
        <w:spacing w:before="1" w:line="261" w:lineRule="auto"/>
        <w:ind w:left="100" w:right="1126"/>
        <w:jc w:val="both"/>
        <w:rPr>
          <w:sz w:val="24"/>
          <w:lang w:val="pt-BR"/>
        </w:rPr>
      </w:pPr>
      <w:r w:rsidRPr="00FB2FE0">
        <w:rPr>
          <w:color w:val="1D2129"/>
          <w:sz w:val="24"/>
          <w:lang w:val="pt-BR"/>
        </w:rPr>
        <w:t xml:space="preserve">Editado pela </w:t>
      </w:r>
      <w:proofErr w:type="spellStart"/>
      <w:r w:rsidRPr="00FB2FE0">
        <w:rPr>
          <w:color w:val="1D2129"/>
          <w:sz w:val="24"/>
          <w:lang w:val="pt-BR"/>
        </w:rPr>
        <w:t>Transcultura</w:t>
      </w:r>
      <w:proofErr w:type="spellEnd"/>
      <w:r w:rsidRPr="00FB2FE0">
        <w:rPr>
          <w:color w:val="1D2129"/>
          <w:sz w:val="24"/>
          <w:lang w:val="pt-BR"/>
        </w:rPr>
        <w:t xml:space="preserve"> e amplamente ilustrado, o livro oferece também a oportunidade de informar-se sobre as trajetórias da </w:t>
      </w:r>
      <w:proofErr w:type="spellStart"/>
      <w:r w:rsidRPr="00FB2FE0">
        <w:rPr>
          <w:color w:val="1D2129"/>
          <w:sz w:val="24"/>
          <w:lang w:val="pt-BR"/>
        </w:rPr>
        <w:t>Taanteatro</w:t>
      </w:r>
      <w:proofErr w:type="spellEnd"/>
      <w:r w:rsidRPr="00FB2FE0">
        <w:rPr>
          <w:color w:val="1D2129"/>
          <w:sz w:val="24"/>
          <w:lang w:val="pt-BR"/>
        </w:rPr>
        <w:t xml:space="preserve"> Companhia e de sua diretora-fundadora Maura </w:t>
      </w:r>
      <w:proofErr w:type="spellStart"/>
      <w:r w:rsidRPr="00FB2FE0">
        <w:rPr>
          <w:color w:val="1D2129"/>
          <w:sz w:val="24"/>
          <w:lang w:val="pt-BR"/>
        </w:rPr>
        <w:t>Baiocchi</w:t>
      </w:r>
      <w:proofErr w:type="spellEnd"/>
      <w:r w:rsidRPr="00FB2FE0">
        <w:rPr>
          <w:color w:val="1D2129"/>
          <w:sz w:val="24"/>
          <w:lang w:val="pt-BR"/>
        </w:rPr>
        <w:t xml:space="preserve"> ao longo dos últimos quarenta anos.</w:t>
      </w:r>
    </w:p>
    <w:p w:rsidR="005E72E7" w:rsidRPr="00FB2FE0" w:rsidRDefault="005E72E7">
      <w:pPr>
        <w:pStyle w:val="BodyText"/>
        <w:spacing w:before="10"/>
        <w:rPr>
          <w:sz w:val="25"/>
          <w:lang w:val="pt-BR"/>
        </w:rPr>
      </w:pPr>
    </w:p>
    <w:p w:rsidR="005E72E7" w:rsidRPr="00FB2FE0" w:rsidRDefault="00FB2FE0">
      <w:pPr>
        <w:ind w:left="100"/>
        <w:rPr>
          <w:b/>
          <w:sz w:val="24"/>
          <w:lang w:val="pt-BR"/>
        </w:rPr>
      </w:pPr>
      <w:r w:rsidRPr="00FB2FE0">
        <w:rPr>
          <w:b/>
          <w:color w:val="1D2129"/>
          <w:sz w:val="24"/>
          <w:lang w:val="pt-BR"/>
        </w:rPr>
        <w:t>Preço: R$ 40,00</w:t>
      </w:r>
    </w:p>
    <w:p w:rsidR="005E72E7" w:rsidRPr="00FB2FE0" w:rsidRDefault="005E72E7">
      <w:pPr>
        <w:pStyle w:val="BodyText"/>
        <w:spacing w:before="2"/>
        <w:rPr>
          <w:b/>
          <w:sz w:val="28"/>
          <w:lang w:val="pt-BR"/>
        </w:rPr>
      </w:pPr>
    </w:p>
    <w:p w:rsidR="005E72E7" w:rsidRPr="00FB2FE0" w:rsidRDefault="00FB2FE0">
      <w:pPr>
        <w:tabs>
          <w:tab w:val="left" w:pos="1539"/>
        </w:tabs>
        <w:ind w:left="100"/>
        <w:rPr>
          <w:sz w:val="24"/>
          <w:lang w:val="pt-BR"/>
        </w:rPr>
      </w:pPr>
      <w:r w:rsidRPr="00FB2FE0">
        <w:rPr>
          <w:b/>
          <w:color w:val="1D2129"/>
          <w:sz w:val="24"/>
          <w:lang w:val="pt-BR"/>
        </w:rPr>
        <w:t>Contato:</w:t>
      </w:r>
      <w:r w:rsidRPr="00FB2FE0">
        <w:rPr>
          <w:b/>
          <w:color w:val="1D2129"/>
          <w:sz w:val="24"/>
          <w:lang w:val="pt-BR"/>
        </w:rPr>
        <w:tab/>
      </w:r>
      <w:proofErr w:type="spellStart"/>
      <w:r w:rsidRPr="00FB2FE0">
        <w:rPr>
          <w:color w:val="1D2129"/>
          <w:spacing w:val="-3"/>
          <w:sz w:val="24"/>
          <w:lang w:val="pt-BR"/>
        </w:rPr>
        <w:t>Taanteatro</w:t>
      </w:r>
      <w:proofErr w:type="spellEnd"/>
      <w:r w:rsidRPr="00FB2FE0">
        <w:rPr>
          <w:color w:val="1D2129"/>
          <w:sz w:val="24"/>
          <w:lang w:val="pt-BR"/>
        </w:rPr>
        <w:t xml:space="preserve"> Companhia</w:t>
      </w:r>
    </w:p>
    <w:p w:rsidR="005E72E7" w:rsidRPr="00FB2FE0" w:rsidRDefault="00FB2FE0">
      <w:pPr>
        <w:spacing w:before="24" w:line="261" w:lineRule="auto"/>
        <w:ind w:left="1540" w:right="7123"/>
        <w:rPr>
          <w:sz w:val="24"/>
          <w:lang w:val="pt-BR"/>
        </w:rPr>
      </w:pPr>
      <w:hyperlink r:id="rId7">
        <w:r w:rsidRPr="00FB2FE0">
          <w:rPr>
            <w:color w:val="1D2129"/>
            <w:sz w:val="24"/>
            <w:u w:val="single" w:color="1D2129"/>
            <w:lang w:val="pt-BR"/>
          </w:rPr>
          <w:t>taanteatro@gmail.com</w:t>
        </w:r>
      </w:hyperlink>
      <w:r w:rsidRPr="00FB2FE0">
        <w:rPr>
          <w:color w:val="1D2129"/>
          <w:sz w:val="24"/>
          <w:lang w:val="pt-BR"/>
        </w:rPr>
        <w:t xml:space="preserve"> 011 99909 5060</w:t>
      </w:r>
    </w:p>
    <w:p w:rsidR="005E72E7" w:rsidRPr="00FB2FE0" w:rsidRDefault="00FB2FE0">
      <w:pPr>
        <w:spacing w:line="274" w:lineRule="exact"/>
        <w:ind w:left="1540"/>
        <w:rPr>
          <w:sz w:val="24"/>
          <w:lang w:val="pt-BR"/>
        </w:rPr>
      </w:pPr>
      <w:hyperlink r:id="rId8">
        <w:r w:rsidRPr="00FB2FE0">
          <w:rPr>
            <w:color w:val="1D2129"/>
            <w:sz w:val="24"/>
            <w:u w:val="single" w:color="1D2129"/>
            <w:lang w:val="pt-BR"/>
          </w:rPr>
          <w:t>www.taanteatro.com</w:t>
        </w:r>
      </w:hyperlink>
    </w:p>
    <w:p w:rsidR="005E72E7" w:rsidRPr="00FB2FE0" w:rsidRDefault="005E72E7">
      <w:pPr>
        <w:spacing w:line="274" w:lineRule="exact"/>
        <w:rPr>
          <w:sz w:val="24"/>
          <w:lang w:val="pt-BR"/>
        </w:rPr>
        <w:sectPr w:rsidR="005E72E7" w:rsidRPr="00FB2FE0" w:rsidSect="00276995">
          <w:pgSz w:w="11910" w:h="16840"/>
          <w:pgMar w:top="1135" w:right="0" w:bottom="280" w:left="1040" w:header="720" w:footer="720" w:gutter="0"/>
          <w:cols w:space="720"/>
        </w:sectPr>
      </w:pPr>
    </w:p>
    <w:p w:rsidR="005E72E7" w:rsidRPr="00FB2FE0" w:rsidRDefault="00FB2FE0">
      <w:pPr>
        <w:spacing w:before="76"/>
        <w:ind w:left="100"/>
        <w:rPr>
          <w:b/>
          <w:sz w:val="24"/>
          <w:lang w:val="pt-BR"/>
        </w:rPr>
      </w:pPr>
      <w:r w:rsidRPr="00FB2FE0">
        <w:rPr>
          <w:b/>
          <w:sz w:val="24"/>
          <w:lang w:val="pt-BR"/>
        </w:rPr>
        <w:lastRenderedPageBreak/>
        <w:t>Os autores:</w:t>
      </w:r>
    </w:p>
    <w:p w:rsidR="005E72E7" w:rsidRPr="00FB2FE0" w:rsidRDefault="005E72E7">
      <w:pPr>
        <w:pStyle w:val="BodyText"/>
        <w:spacing w:before="10"/>
        <w:rPr>
          <w:b/>
          <w:sz w:val="31"/>
          <w:lang w:val="pt-BR"/>
        </w:rPr>
      </w:pPr>
    </w:p>
    <w:p w:rsidR="005E72E7" w:rsidRPr="00FB2FE0" w:rsidRDefault="00FB2FE0">
      <w:pPr>
        <w:ind w:left="100"/>
        <w:rPr>
          <w:b/>
          <w:sz w:val="28"/>
          <w:lang w:val="pt-BR"/>
        </w:rPr>
      </w:pPr>
      <w:r w:rsidRPr="00FB2FE0">
        <w:rPr>
          <w:b/>
          <w:sz w:val="28"/>
          <w:lang w:val="pt-BR"/>
        </w:rPr>
        <w:t>MAURA BAIOCCHI</w:t>
      </w:r>
    </w:p>
    <w:p w:rsidR="005E72E7" w:rsidRPr="00FB2FE0" w:rsidRDefault="005E72E7">
      <w:pPr>
        <w:pStyle w:val="BodyText"/>
        <w:spacing w:before="9"/>
        <w:rPr>
          <w:b/>
          <w:sz w:val="30"/>
          <w:lang w:val="pt-BR"/>
        </w:rPr>
      </w:pPr>
    </w:p>
    <w:p w:rsidR="005E72E7" w:rsidRPr="00FB2FE0" w:rsidRDefault="00FB2FE0">
      <w:pPr>
        <w:pStyle w:val="BodyText"/>
        <w:spacing w:line="331" w:lineRule="auto"/>
        <w:ind w:left="100" w:right="1126"/>
        <w:jc w:val="both"/>
        <w:rPr>
          <w:lang w:val="pt-BR"/>
        </w:rPr>
      </w:pPr>
      <w:r w:rsidRPr="00FB2FE0">
        <w:rPr>
          <w:lang w:val="pt-BR"/>
        </w:rPr>
        <w:t xml:space="preserve">Encenadora e coreógrafa. Diretora-fundadora da </w:t>
      </w:r>
      <w:proofErr w:type="spellStart"/>
      <w:r w:rsidRPr="00FB2FE0">
        <w:rPr>
          <w:lang w:val="pt-BR"/>
        </w:rPr>
        <w:t>Taanteatro</w:t>
      </w:r>
      <w:proofErr w:type="spellEnd"/>
      <w:r w:rsidRPr="00FB2FE0">
        <w:rPr>
          <w:lang w:val="pt-BR"/>
        </w:rPr>
        <w:t xml:space="preserve"> Companhia. Criadora da abordagem </w:t>
      </w:r>
      <w:proofErr w:type="spellStart"/>
      <w:r w:rsidRPr="00FB2FE0">
        <w:rPr>
          <w:lang w:val="pt-BR"/>
        </w:rPr>
        <w:t>taanteatro</w:t>
      </w:r>
      <w:proofErr w:type="spellEnd"/>
      <w:r w:rsidRPr="00FB2FE0">
        <w:rPr>
          <w:lang w:val="pt-BR"/>
        </w:rPr>
        <w:t xml:space="preserve"> (teatro coreográfico de tensões). Pioneira da dança </w:t>
      </w:r>
      <w:proofErr w:type="spellStart"/>
      <w:r w:rsidRPr="00FB2FE0">
        <w:rPr>
          <w:lang w:val="pt-BR"/>
        </w:rPr>
        <w:t>butoh</w:t>
      </w:r>
      <w:proofErr w:type="spellEnd"/>
      <w:r w:rsidRPr="00FB2FE0">
        <w:rPr>
          <w:lang w:val="pt-BR"/>
        </w:rPr>
        <w:t xml:space="preserve"> no Brasil. Mestre em comunicação e semiótica pela PUC São Paulo.</w:t>
      </w:r>
    </w:p>
    <w:p w:rsidR="005E72E7" w:rsidRPr="00FB2FE0" w:rsidRDefault="00FB2FE0">
      <w:pPr>
        <w:pStyle w:val="BodyText"/>
        <w:spacing w:before="2"/>
        <w:rPr>
          <w:sz w:val="16"/>
          <w:lang w:val="pt-BR"/>
        </w:rPr>
      </w:pPr>
      <w:r w:rsidRPr="00FB2FE0">
        <w:rPr>
          <w:noProof/>
          <w:lang w:val="pt-BR"/>
        </w:rPr>
        <w:drawing>
          <wp:anchor distT="0" distB="0" distL="0" distR="0" simplePos="0" relativeHeight="268434719" behindDoc="1" locked="0" layoutInCell="1" allowOverlap="1" wp14:anchorId="22A823B8" wp14:editId="276F1958">
            <wp:simplePos x="0" y="0"/>
            <wp:positionH relativeFrom="page">
              <wp:posOffset>723900</wp:posOffset>
            </wp:positionH>
            <wp:positionV relativeFrom="paragraph">
              <wp:posOffset>143217</wp:posOffset>
            </wp:positionV>
            <wp:extent cx="6125901" cy="4413504"/>
            <wp:effectExtent l="0" t="0" r="0" b="0"/>
            <wp:wrapTopAndBottom/>
            <wp:docPr id="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5901" cy="441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72E7" w:rsidRPr="00FB2FE0" w:rsidRDefault="00FB2FE0">
      <w:pPr>
        <w:spacing w:before="188"/>
        <w:ind w:left="100"/>
        <w:rPr>
          <w:b/>
          <w:i/>
          <w:lang w:val="pt-BR"/>
        </w:rPr>
      </w:pPr>
      <w:r w:rsidRPr="00FB2FE0">
        <w:rPr>
          <w:b/>
          <w:i/>
          <w:lang w:val="pt-BR"/>
        </w:rPr>
        <w:t>Trajetória resumida:</w:t>
      </w:r>
    </w:p>
    <w:p w:rsidR="005E72E7" w:rsidRPr="00FB2FE0" w:rsidRDefault="005E72E7">
      <w:pPr>
        <w:pStyle w:val="BodyText"/>
        <w:spacing w:before="8"/>
        <w:rPr>
          <w:b/>
          <w:i/>
          <w:sz w:val="19"/>
          <w:lang w:val="pt-BR"/>
        </w:rPr>
      </w:pPr>
    </w:p>
    <w:p w:rsidR="005E72E7" w:rsidRPr="00FB2FE0" w:rsidRDefault="00FB2FE0">
      <w:pPr>
        <w:pStyle w:val="BodyText"/>
        <w:spacing w:line="340" w:lineRule="auto"/>
        <w:ind w:left="100" w:right="1126"/>
        <w:jc w:val="both"/>
        <w:rPr>
          <w:lang w:val="pt-BR"/>
        </w:rPr>
      </w:pPr>
      <w:r w:rsidRPr="00FB2FE0">
        <w:rPr>
          <w:lang w:val="pt-BR"/>
        </w:rPr>
        <w:t xml:space="preserve">Inicia sua trajetória artística em Brasília, onde cria e dirige, até 1986, grupos de dança e performance e colabora com coreógrafos e diretores como Hugo Rodas, Regina Miranda, Ary </w:t>
      </w:r>
      <w:proofErr w:type="spellStart"/>
      <w:r w:rsidRPr="00FB2FE0">
        <w:rPr>
          <w:lang w:val="pt-BR"/>
        </w:rPr>
        <w:t>Pararaios</w:t>
      </w:r>
      <w:proofErr w:type="spellEnd"/>
      <w:r w:rsidRPr="00FB2FE0">
        <w:rPr>
          <w:lang w:val="pt-BR"/>
        </w:rPr>
        <w:t xml:space="preserve"> e </w:t>
      </w:r>
      <w:r w:rsidRPr="00FB2FE0">
        <w:rPr>
          <w:spacing w:val="-6"/>
          <w:lang w:val="pt-BR"/>
        </w:rPr>
        <w:t xml:space="preserve">Yara </w:t>
      </w:r>
      <w:r w:rsidRPr="00FB2FE0">
        <w:rPr>
          <w:lang w:val="pt-BR"/>
        </w:rPr>
        <w:t xml:space="preserve">de Cunto. Leciona Artes Cênicas na Universidade de Brasília (UnB) e na Faculdade </w:t>
      </w:r>
      <w:proofErr w:type="spellStart"/>
      <w:r w:rsidRPr="00FB2FE0">
        <w:rPr>
          <w:lang w:val="pt-BR"/>
        </w:rPr>
        <w:t>Dulcina</w:t>
      </w:r>
      <w:proofErr w:type="spellEnd"/>
      <w:r w:rsidRPr="00FB2FE0">
        <w:rPr>
          <w:lang w:val="pt-BR"/>
        </w:rPr>
        <w:t xml:space="preserve"> de Moraes, de 1984 a 1986. Em 1987, vive no Japão, onde estuda </w:t>
      </w:r>
      <w:proofErr w:type="spellStart"/>
      <w:r w:rsidRPr="00FB2FE0">
        <w:rPr>
          <w:lang w:val="pt-BR"/>
        </w:rPr>
        <w:t>butoh</w:t>
      </w:r>
      <w:proofErr w:type="spellEnd"/>
      <w:r w:rsidRPr="00FB2FE0">
        <w:rPr>
          <w:lang w:val="pt-BR"/>
        </w:rPr>
        <w:t xml:space="preserve"> com </w:t>
      </w:r>
      <w:proofErr w:type="spellStart"/>
      <w:r w:rsidRPr="00FB2FE0">
        <w:rPr>
          <w:lang w:val="pt-BR"/>
        </w:rPr>
        <w:t>Kazuo</w:t>
      </w:r>
      <w:proofErr w:type="spellEnd"/>
      <w:r w:rsidRPr="00FB2FE0">
        <w:rPr>
          <w:lang w:val="pt-BR"/>
        </w:rPr>
        <w:t xml:space="preserve"> </w:t>
      </w:r>
      <w:proofErr w:type="spellStart"/>
      <w:r w:rsidRPr="00FB2FE0">
        <w:rPr>
          <w:lang w:val="pt-BR"/>
        </w:rPr>
        <w:t>Ohno</w:t>
      </w:r>
      <w:proofErr w:type="spellEnd"/>
      <w:r w:rsidRPr="00FB2FE0">
        <w:rPr>
          <w:lang w:val="pt-BR"/>
        </w:rPr>
        <w:t xml:space="preserve"> e Min </w:t>
      </w:r>
      <w:r w:rsidRPr="00FB2FE0">
        <w:rPr>
          <w:spacing w:val="-3"/>
          <w:lang w:val="pt-BR"/>
        </w:rPr>
        <w:t xml:space="preserve">Tanaka. </w:t>
      </w:r>
      <w:r w:rsidRPr="00FB2FE0">
        <w:rPr>
          <w:lang w:val="pt-BR"/>
        </w:rPr>
        <w:t>Entre 1987 e 1991, desenvolve um vasto repertório solo. Em 1990 na cidade de São Paulo, concentra-se no desenvolvimento de sua pesquisa denominada "</w:t>
      </w:r>
      <w:proofErr w:type="spellStart"/>
      <w:r w:rsidRPr="00FB2FE0">
        <w:rPr>
          <w:lang w:val="pt-BR"/>
        </w:rPr>
        <w:t>Taanteatro</w:t>
      </w:r>
      <w:proofErr w:type="spellEnd"/>
      <w:r w:rsidRPr="00FB2FE0">
        <w:rPr>
          <w:lang w:val="pt-BR"/>
        </w:rPr>
        <w:t xml:space="preserve">: uma pesquisa para a transformação da dança", premiada em 1991/92 com as Bolsas </w:t>
      </w:r>
      <w:r w:rsidRPr="00FB2FE0">
        <w:rPr>
          <w:spacing w:val="-3"/>
          <w:lang w:val="pt-BR"/>
        </w:rPr>
        <w:t xml:space="preserve">Vitae. </w:t>
      </w:r>
      <w:r w:rsidRPr="00FB2FE0">
        <w:rPr>
          <w:lang w:val="pt-BR"/>
        </w:rPr>
        <w:t xml:space="preserve">Em 1991, funda a </w:t>
      </w:r>
      <w:proofErr w:type="spellStart"/>
      <w:r w:rsidRPr="00FB2FE0">
        <w:rPr>
          <w:spacing w:val="-3"/>
          <w:lang w:val="pt-BR"/>
        </w:rPr>
        <w:t>Taanteatro</w:t>
      </w:r>
      <w:proofErr w:type="spellEnd"/>
      <w:r w:rsidRPr="00FB2FE0">
        <w:rPr>
          <w:spacing w:val="-3"/>
          <w:lang w:val="pt-BR"/>
        </w:rPr>
        <w:t xml:space="preserve"> </w:t>
      </w:r>
      <w:r w:rsidRPr="00FB2FE0">
        <w:rPr>
          <w:lang w:val="pt-BR"/>
        </w:rPr>
        <w:t xml:space="preserve">Companhia, que dirige até hoje juntamente com </w:t>
      </w:r>
      <w:r w:rsidRPr="00FB2FE0">
        <w:rPr>
          <w:spacing w:val="-3"/>
          <w:lang w:val="pt-BR"/>
        </w:rPr>
        <w:t xml:space="preserve">Wolfgang </w:t>
      </w:r>
      <w:proofErr w:type="spellStart"/>
      <w:r w:rsidRPr="00FB2FE0">
        <w:rPr>
          <w:lang w:val="pt-BR"/>
        </w:rPr>
        <w:t>Pannek</w:t>
      </w:r>
      <w:proofErr w:type="spellEnd"/>
      <w:r w:rsidRPr="00FB2FE0">
        <w:rPr>
          <w:lang w:val="pt-BR"/>
        </w:rPr>
        <w:t xml:space="preserve">. Ao longo de sua carreira cria mais de 60 espetáculos autorais (elenco e solo) baseados na vida e obra de artistas como Frida </w:t>
      </w:r>
      <w:proofErr w:type="spellStart"/>
      <w:r w:rsidRPr="00FB2FE0">
        <w:rPr>
          <w:lang w:val="pt-BR"/>
        </w:rPr>
        <w:t>Kahlo</w:t>
      </w:r>
      <w:proofErr w:type="spellEnd"/>
      <w:r w:rsidRPr="00FB2FE0">
        <w:rPr>
          <w:lang w:val="pt-BR"/>
        </w:rPr>
        <w:t xml:space="preserve">, Florbela Espanca </w:t>
      </w:r>
      <w:proofErr w:type="spellStart"/>
      <w:r w:rsidRPr="00FB2FE0">
        <w:rPr>
          <w:lang w:val="pt-BR"/>
        </w:rPr>
        <w:t>Antonin</w:t>
      </w:r>
      <w:proofErr w:type="spellEnd"/>
      <w:r w:rsidRPr="00FB2FE0">
        <w:rPr>
          <w:lang w:val="pt-BR"/>
        </w:rPr>
        <w:t xml:space="preserve"> </w:t>
      </w:r>
      <w:proofErr w:type="spellStart"/>
      <w:r w:rsidRPr="00FB2FE0">
        <w:rPr>
          <w:lang w:val="pt-BR"/>
        </w:rPr>
        <w:t>Artaud</w:t>
      </w:r>
      <w:proofErr w:type="spellEnd"/>
      <w:r w:rsidRPr="00FB2FE0">
        <w:rPr>
          <w:lang w:val="pt-BR"/>
        </w:rPr>
        <w:t xml:space="preserve">, Comte de </w:t>
      </w:r>
      <w:proofErr w:type="spellStart"/>
      <w:r w:rsidRPr="00FB2FE0">
        <w:rPr>
          <w:lang w:val="pt-BR"/>
        </w:rPr>
        <w:t>Lautréamont</w:t>
      </w:r>
      <w:proofErr w:type="spellEnd"/>
      <w:r w:rsidRPr="00FB2FE0">
        <w:rPr>
          <w:lang w:val="pt-BR"/>
        </w:rPr>
        <w:t>, William Shakespeare e Friedrich Nietzsche. Carreira internacional na Alemanha, Argentina, Estados Unidos, França, Inglaterra, Japão e Moçambique.</w:t>
      </w:r>
    </w:p>
    <w:p w:rsidR="005E72E7" w:rsidRPr="00FB2FE0" w:rsidRDefault="005E72E7">
      <w:pPr>
        <w:spacing w:line="340" w:lineRule="auto"/>
        <w:jc w:val="both"/>
        <w:rPr>
          <w:lang w:val="pt-BR"/>
        </w:rPr>
        <w:sectPr w:rsidR="005E72E7" w:rsidRPr="00FB2FE0">
          <w:pgSz w:w="11910" w:h="16840"/>
          <w:pgMar w:top="1060" w:right="0" w:bottom="280" w:left="1040" w:header="720" w:footer="720" w:gutter="0"/>
          <w:cols w:space="720"/>
        </w:sectPr>
      </w:pPr>
    </w:p>
    <w:p w:rsidR="005E72E7" w:rsidRPr="00FB2FE0" w:rsidRDefault="00FB2FE0">
      <w:pPr>
        <w:pStyle w:val="Heading2"/>
        <w:spacing w:before="74"/>
        <w:rPr>
          <w:lang w:val="pt-BR"/>
        </w:rPr>
      </w:pPr>
      <w:r w:rsidRPr="00FB2FE0">
        <w:rPr>
          <w:color w:val="1D2129"/>
          <w:lang w:val="pt-BR"/>
        </w:rPr>
        <w:lastRenderedPageBreak/>
        <w:t>Publicações:</w:t>
      </w:r>
    </w:p>
    <w:p w:rsidR="005E72E7" w:rsidRPr="00FB2FE0" w:rsidRDefault="00FB2FE0">
      <w:pPr>
        <w:pStyle w:val="BodyText"/>
        <w:spacing w:before="27" w:line="276" w:lineRule="auto"/>
        <w:ind w:left="100" w:right="3510"/>
        <w:rPr>
          <w:lang w:val="pt-BR"/>
        </w:rPr>
      </w:pPr>
      <w:proofErr w:type="spellStart"/>
      <w:r w:rsidRPr="00FB2FE0">
        <w:rPr>
          <w:color w:val="1D2129"/>
          <w:lang w:val="pt-BR"/>
        </w:rPr>
        <w:t>Butoh</w:t>
      </w:r>
      <w:proofErr w:type="spellEnd"/>
      <w:r w:rsidRPr="00FB2FE0">
        <w:rPr>
          <w:color w:val="1D2129"/>
          <w:lang w:val="pt-BR"/>
        </w:rPr>
        <w:t xml:space="preserve"> Dança Veredas D'Alma (Editora Palas Athena, São Paulo, 1995) </w:t>
      </w:r>
      <w:proofErr w:type="spellStart"/>
      <w:r w:rsidRPr="00FB2FE0">
        <w:rPr>
          <w:color w:val="1D2129"/>
          <w:lang w:val="pt-BR"/>
        </w:rPr>
        <w:t>Taanteatro</w:t>
      </w:r>
      <w:proofErr w:type="spellEnd"/>
      <w:r w:rsidRPr="00FB2FE0">
        <w:rPr>
          <w:color w:val="1D2129"/>
          <w:lang w:val="pt-BR"/>
        </w:rPr>
        <w:t xml:space="preserve">: teatro coreográfico de tensões (Azougue Editorial, RJ, 2007); </w:t>
      </w:r>
      <w:proofErr w:type="spellStart"/>
      <w:r w:rsidRPr="00FB2FE0">
        <w:rPr>
          <w:color w:val="1D2129"/>
          <w:lang w:val="pt-BR"/>
        </w:rPr>
        <w:t>Taanteatro</w:t>
      </w:r>
      <w:proofErr w:type="spellEnd"/>
      <w:r w:rsidRPr="00FB2FE0">
        <w:rPr>
          <w:color w:val="1D2129"/>
          <w:lang w:val="pt-BR"/>
        </w:rPr>
        <w:t>: Rito de passagem (</w:t>
      </w:r>
      <w:proofErr w:type="spellStart"/>
      <w:r w:rsidRPr="00FB2FE0">
        <w:rPr>
          <w:color w:val="1D2129"/>
          <w:lang w:val="pt-BR"/>
        </w:rPr>
        <w:t>Transcultura</w:t>
      </w:r>
      <w:proofErr w:type="spellEnd"/>
      <w:r w:rsidRPr="00FB2FE0">
        <w:rPr>
          <w:color w:val="1D2129"/>
          <w:lang w:val="pt-BR"/>
        </w:rPr>
        <w:t>, SP, 2011);</w:t>
      </w:r>
    </w:p>
    <w:p w:rsidR="005E72E7" w:rsidRPr="00FB2FE0" w:rsidRDefault="00FB2FE0">
      <w:pPr>
        <w:pStyle w:val="BodyText"/>
        <w:spacing w:line="276" w:lineRule="auto"/>
        <w:ind w:left="100" w:right="4286"/>
        <w:rPr>
          <w:lang w:val="pt-BR"/>
        </w:rPr>
      </w:pPr>
      <w:proofErr w:type="spellStart"/>
      <w:r w:rsidRPr="00FB2FE0">
        <w:rPr>
          <w:color w:val="1D2129"/>
          <w:lang w:val="pt-BR"/>
        </w:rPr>
        <w:t>Taanteatro</w:t>
      </w:r>
      <w:proofErr w:type="spellEnd"/>
      <w:r w:rsidRPr="00FB2FE0">
        <w:rPr>
          <w:color w:val="1D2129"/>
          <w:lang w:val="pt-BR"/>
        </w:rPr>
        <w:t xml:space="preserve">: MAE: </w:t>
      </w:r>
      <w:proofErr w:type="spellStart"/>
      <w:r w:rsidRPr="00FB2FE0">
        <w:rPr>
          <w:color w:val="1D2129"/>
          <w:lang w:val="pt-BR"/>
        </w:rPr>
        <w:t>Mandala</w:t>
      </w:r>
      <w:proofErr w:type="spellEnd"/>
      <w:r w:rsidRPr="00FB2FE0">
        <w:rPr>
          <w:color w:val="1D2129"/>
          <w:lang w:val="pt-BR"/>
        </w:rPr>
        <w:t xml:space="preserve"> de energia corporal (Transcultural, SP, 2013) </w:t>
      </w:r>
      <w:proofErr w:type="spellStart"/>
      <w:r w:rsidRPr="00FB2FE0">
        <w:rPr>
          <w:color w:val="1D2129"/>
          <w:lang w:val="pt-BR"/>
        </w:rPr>
        <w:t>Taanteatro</w:t>
      </w:r>
      <w:proofErr w:type="spellEnd"/>
      <w:r w:rsidRPr="00FB2FE0">
        <w:rPr>
          <w:color w:val="1D2129"/>
          <w:lang w:val="pt-BR"/>
        </w:rPr>
        <w:t>: [</w:t>
      </w:r>
      <w:proofErr w:type="spellStart"/>
      <w:r w:rsidRPr="00FB2FE0">
        <w:rPr>
          <w:color w:val="1D2129"/>
          <w:lang w:val="pt-BR"/>
        </w:rPr>
        <w:t>des</w:t>
      </w:r>
      <w:proofErr w:type="spellEnd"/>
      <w:r w:rsidRPr="00FB2FE0">
        <w:rPr>
          <w:color w:val="1D2129"/>
          <w:lang w:val="pt-BR"/>
        </w:rPr>
        <w:t xml:space="preserve">]construção e </w:t>
      </w:r>
      <w:proofErr w:type="spellStart"/>
      <w:r w:rsidRPr="00FB2FE0">
        <w:rPr>
          <w:color w:val="1D2129"/>
          <w:lang w:val="pt-BR"/>
        </w:rPr>
        <w:t>esquizopresença</w:t>
      </w:r>
      <w:proofErr w:type="spellEnd"/>
      <w:r w:rsidRPr="00FB2FE0">
        <w:rPr>
          <w:color w:val="1D2129"/>
          <w:lang w:val="pt-BR"/>
        </w:rPr>
        <w:t xml:space="preserve"> (</w:t>
      </w:r>
      <w:proofErr w:type="spellStart"/>
      <w:r w:rsidRPr="00FB2FE0">
        <w:rPr>
          <w:color w:val="1D2129"/>
          <w:lang w:val="pt-BR"/>
        </w:rPr>
        <w:t>Transcultura</w:t>
      </w:r>
      <w:proofErr w:type="spellEnd"/>
      <w:r w:rsidRPr="00FB2FE0">
        <w:rPr>
          <w:color w:val="1D2129"/>
          <w:lang w:val="pt-BR"/>
        </w:rPr>
        <w:t xml:space="preserve">, SP, 2016). </w:t>
      </w:r>
      <w:proofErr w:type="spellStart"/>
      <w:r w:rsidRPr="00FB2FE0">
        <w:rPr>
          <w:color w:val="1D2129"/>
          <w:lang w:val="pt-BR"/>
        </w:rPr>
        <w:t>Taanteatro</w:t>
      </w:r>
      <w:proofErr w:type="spellEnd"/>
      <w:r w:rsidRPr="00FB2FE0">
        <w:rPr>
          <w:color w:val="1D2129"/>
          <w:lang w:val="pt-BR"/>
        </w:rPr>
        <w:t>: forças &amp; formas (</w:t>
      </w:r>
      <w:proofErr w:type="spellStart"/>
      <w:r w:rsidRPr="00FB2FE0">
        <w:rPr>
          <w:color w:val="1D2129"/>
          <w:lang w:val="pt-BR"/>
        </w:rPr>
        <w:t>Transcultura</w:t>
      </w:r>
      <w:proofErr w:type="spellEnd"/>
      <w:r w:rsidRPr="00FB2FE0">
        <w:rPr>
          <w:color w:val="1D2129"/>
          <w:lang w:val="pt-BR"/>
        </w:rPr>
        <w:t>, SP, 2018);</w:t>
      </w:r>
    </w:p>
    <w:p w:rsidR="005E72E7" w:rsidRPr="00FB2FE0" w:rsidRDefault="00FB2FE0">
      <w:pPr>
        <w:pStyle w:val="BodyText"/>
        <w:spacing w:line="240" w:lineRule="exact"/>
        <w:ind w:left="100"/>
        <w:rPr>
          <w:lang w:val="pt-BR"/>
        </w:rPr>
      </w:pPr>
      <w:proofErr w:type="spellStart"/>
      <w:r w:rsidRPr="00FB2FE0">
        <w:rPr>
          <w:color w:val="1D2129"/>
          <w:lang w:val="pt-BR"/>
        </w:rPr>
        <w:t>Taanteatro</w:t>
      </w:r>
      <w:proofErr w:type="spellEnd"/>
      <w:r w:rsidRPr="00FB2FE0">
        <w:rPr>
          <w:color w:val="1D2129"/>
          <w:lang w:val="pt-BR"/>
        </w:rPr>
        <w:t>: [</w:t>
      </w:r>
      <w:proofErr w:type="spellStart"/>
      <w:r w:rsidRPr="00FB2FE0">
        <w:rPr>
          <w:color w:val="1D2129"/>
          <w:lang w:val="pt-BR"/>
        </w:rPr>
        <w:t>des</w:t>
      </w:r>
      <w:proofErr w:type="spellEnd"/>
      <w:r w:rsidRPr="00FB2FE0">
        <w:rPr>
          <w:color w:val="1D2129"/>
          <w:lang w:val="pt-BR"/>
        </w:rPr>
        <w:t xml:space="preserve">]construção e </w:t>
      </w:r>
      <w:proofErr w:type="spellStart"/>
      <w:r w:rsidRPr="00FB2FE0">
        <w:rPr>
          <w:color w:val="1D2129"/>
          <w:lang w:val="pt-BR"/>
        </w:rPr>
        <w:t>esquizopresença</w:t>
      </w:r>
      <w:proofErr w:type="spellEnd"/>
      <w:r w:rsidRPr="00FB2FE0">
        <w:rPr>
          <w:color w:val="1D2129"/>
          <w:lang w:val="pt-BR"/>
        </w:rPr>
        <w:t xml:space="preserve"> (</w:t>
      </w:r>
      <w:proofErr w:type="spellStart"/>
      <w:r w:rsidRPr="00FB2FE0">
        <w:rPr>
          <w:color w:val="1D2129"/>
          <w:lang w:val="pt-BR"/>
        </w:rPr>
        <w:t>Transcultura</w:t>
      </w:r>
      <w:proofErr w:type="spellEnd"/>
      <w:r w:rsidRPr="00FB2FE0">
        <w:rPr>
          <w:color w:val="1D2129"/>
          <w:lang w:val="pt-BR"/>
        </w:rPr>
        <w:t>, SP, 2016).</w:t>
      </w:r>
    </w:p>
    <w:p w:rsidR="005E72E7" w:rsidRPr="00FB2FE0" w:rsidRDefault="005E72E7">
      <w:pPr>
        <w:pStyle w:val="BodyText"/>
        <w:spacing w:before="4"/>
        <w:rPr>
          <w:sz w:val="27"/>
          <w:lang w:val="pt-BR"/>
        </w:rPr>
      </w:pPr>
    </w:p>
    <w:p w:rsidR="005E72E7" w:rsidRPr="00FB2FE0" w:rsidRDefault="00FB2FE0">
      <w:pPr>
        <w:pStyle w:val="Heading2"/>
        <w:rPr>
          <w:lang w:val="pt-BR"/>
        </w:rPr>
      </w:pPr>
      <w:r w:rsidRPr="00FB2FE0">
        <w:rPr>
          <w:color w:val="1D2129"/>
          <w:lang w:val="pt-BR"/>
        </w:rPr>
        <w:t>Prêmios (seleção):</w:t>
      </w:r>
    </w:p>
    <w:p w:rsidR="005E72E7" w:rsidRPr="00FB2FE0" w:rsidRDefault="00FB2FE0">
      <w:pPr>
        <w:pStyle w:val="BodyText"/>
        <w:spacing w:before="27"/>
        <w:ind w:left="100"/>
        <w:rPr>
          <w:lang w:val="pt-BR"/>
        </w:rPr>
      </w:pPr>
      <w:r w:rsidRPr="00FB2FE0">
        <w:rPr>
          <w:color w:val="1D2129"/>
          <w:lang w:val="pt-BR"/>
        </w:rPr>
        <w:t xml:space="preserve">Prêmio Funarte de Dança </w:t>
      </w:r>
      <w:proofErr w:type="spellStart"/>
      <w:r w:rsidRPr="00FB2FE0">
        <w:rPr>
          <w:color w:val="1D2129"/>
          <w:lang w:val="pt-BR"/>
        </w:rPr>
        <w:t>Klauss</w:t>
      </w:r>
      <w:proofErr w:type="spellEnd"/>
      <w:r w:rsidRPr="00FB2FE0">
        <w:rPr>
          <w:color w:val="1D2129"/>
          <w:lang w:val="pt-BR"/>
        </w:rPr>
        <w:t xml:space="preserve"> Vianna (2009, 2008, 2006)</w:t>
      </w:r>
    </w:p>
    <w:p w:rsidR="005E72E7" w:rsidRPr="00FB2FE0" w:rsidRDefault="00FB2FE0">
      <w:pPr>
        <w:pStyle w:val="BodyText"/>
        <w:spacing w:before="27" w:line="285" w:lineRule="auto"/>
        <w:ind w:left="100" w:right="1704"/>
        <w:rPr>
          <w:lang w:val="pt-BR"/>
        </w:rPr>
      </w:pPr>
      <w:r w:rsidRPr="00FB2FE0">
        <w:rPr>
          <w:color w:val="1D2129"/>
          <w:lang w:val="pt-BR"/>
        </w:rPr>
        <w:t>Programa Municipal de Fomento à Dança para São Paulo (2018, 2016, 2014, 2011, 2009, 2006) Prêmio Estímulo à Dança - Secretaria Municipal de Cultura de São Paulo (2004)</w:t>
      </w:r>
    </w:p>
    <w:p w:rsidR="005E72E7" w:rsidRPr="00FB2FE0" w:rsidRDefault="00FB2FE0">
      <w:pPr>
        <w:pStyle w:val="BodyText"/>
        <w:spacing w:line="231" w:lineRule="exact"/>
        <w:ind w:left="100"/>
        <w:rPr>
          <w:lang w:val="pt-BR"/>
        </w:rPr>
      </w:pPr>
      <w:r w:rsidRPr="00FB2FE0">
        <w:rPr>
          <w:color w:val="1D2129"/>
          <w:lang w:val="pt-BR"/>
        </w:rPr>
        <w:t>Prêmio APCA São Paulo 2004 (Os Sertões – Teatro Oficina)</w:t>
      </w:r>
    </w:p>
    <w:p w:rsidR="005E72E7" w:rsidRPr="00FB2FE0" w:rsidRDefault="00FB2FE0">
      <w:pPr>
        <w:pStyle w:val="BodyText"/>
        <w:spacing w:before="27"/>
        <w:ind w:left="100"/>
        <w:rPr>
          <w:lang w:val="pt-BR"/>
        </w:rPr>
      </w:pPr>
      <w:r w:rsidRPr="00FB2FE0">
        <w:rPr>
          <w:color w:val="1D2129"/>
          <w:lang w:val="pt-BR"/>
        </w:rPr>
        <w:t>Prêmio APCA Brasília (1989)</w:t>
      </w:r>
    </w:p>
    <w:p w:rsidR="005E72E7" w:rsidRPr="00FB2FE0" w:rsidRDefault="00FB2FE0">
      <w:pPr>
        <w:pStyle w:val="Heading1"/>
        <w:spacing w:before="171"/>
        <w:rPr>
          <w:lang w:val="pt-BR"/>
        </w:rPr>
      </w:pPr>
      <w:r w:rsidRPr="00FB2FE0">
        <w:rPr>
          <w:lang w:val="pt-BR"/>
        </w:rPr>
        <w:t>WOLFGANG PANNEK</w:t>
      </w:r>
    </w:p>
    <w:p w:rsidR="005E72E7" w:rsidRPr="00FB2FE0" w:rsidRDefault="005E72E7">
      <w:pPr>
        <w:pStyle w:val="BodyText"/>
        <w:spacing w:before="1"/>
        <w:rPr>
          <w:b/>
          <w:lang w:val="pt-BR"/>
        </w:rPr>
      </w:pPr>
    </w:p>
    <w:p w:rsidR="005E72E7" w:rsidRPr="00FB2FE0" w:rsidRDefault="00FB2FE0">
      <w:pPr>
        <w:pStyle w:val="BodyText"/>
        <w:spacing w:line="340" w:lineRule="auto"/>
        <w:ind w:left="6860" w:right="1123"/>
        <w:jc w:val="both"/>
        <w:rPr>
          <w:lang w:val="pt-BR"/>
        </w:rPr>
      </w:pPr>
      <w:r w:rsidRPr="00FB2FE0">
        <w:rPr>
          <w:noProof/>
          <w:lang w:val="pt-BR"/>
        </w:rPr>
        <w:drawing>
          <wp:anchor distT="0" distB="0" distL="0" distR="0" simplePos="0" relativeHeight="1336" behindDoc="0" locked="0" layoutInCell="1" allowOverlap="1" wp14:anchorId="6C2C1417" wp14:editId="720BAF5D">
            <wp:simplePos x="0" y="0"/>
            <wp:positionH relativeFrom="page">
              <wp:posOffset>723900</wp:posOffset>
            </wp:positionH>
            <wp:positionV relativeFrom="paragraph">
              <wp:posOffset>11055</wp:posOffset>
            </wp:positionV>
            <wp:extent cx="4135080" cy="2322055"/>
            <wp:effectExtent l="0" t="0" r="0" b="0"/>
            <wp:wrapNone/>
            <wp:docPr id="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080" cy="232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2FE0">
        <w:rPr>
          <w:lang w:val="pt-BR"/>
        </w:rPr>
        <w:t>Diretor, dramaturgo, tradutor e produtor. M.A. (filosofia, letras e     p s i c o l o g i a )     p e l a  F</w:t>
      </w:r>
      <w:r w:rsidRPr="00FB2FE0">
        <w:rPr>
          <w:spacing w:val="-19"/>
          <w:lang w:val="pt-BR"/>
        </w:rPr>
        <w:t xml:space="preserve"> </w:t>
      </w:r>
      <w:r w:rsidRPr="00FB2FE0">
        <w:rPr>
          <w:lang w:val="pt-BR"/>
        </w:rPr>
        <w:t>e</w:t>
      </w:r>
      <w:r w:rsidRPr="00FB2FE0">
        <w:rPr>
          <w:spacing w:val="-19"/>
          <w:lang w:val="pt-BR"/>
        </w:rPr>
        <w:t xml:space="preserve"> </w:t>
      </w:r>
      <w:r w:rsidRPr="00FB2FE0">
        <w:rPr>
          <w:lang w:val="pt-BR"/>
        </w:rPr>
        <w:t>r</w:t>
      </w:r>
      <w:r w:rsidRPr="00FB2FE0">
        <w:rPr>
          <w:spacing w:val="-19"/>
          <w:lang w:val="pt-BR"/>
        </w:rPr>
        <w:t xml:space="preserve"> </w:t>
      </w:r>
      <w:r w:rsidRPr="00FB2FE0">
        <w:rPr>
          <w:lang w:val="pt-BR"/>
        </w:rPr>
        <w:t>n</w:t>
      </w:r>
      <w:r w:rsidRPr="00FB2FE0">
        <w:rPr>
          <w:spacing w:val="-19"/>
          <w:lang w:val="pt-BR"/>
        </w:rPr>
        <w:t xml:space="preserve"> </w:t>
      </w:r>
      <w:r w:rsidRPr="00FB2FE0">
        <w:rPr>
          <w:lang w:val="pt-BR"/>
        </w:rPr>
        <w:t>U</w:t>
      </w:r>
      <w:r w:rsidRPr="00FB2FE0">
        <w:rPr>
          <w:spacing w:val="-19"/>
          <w:lang w:val="pt-BR"/>
        </w:rPr>
        <w:t xml:space="preserve"> </w:t>
      </w:r>
      <w:r w:rsidRPr="00FB2FE0">
        <w:rPr>
          <w:lang w:val="pt-BR"/>
        </w:rPr>
        <w:t>n</w:t>
      </w:r>
      <w:r w:rsidRPr="00FB2FE0">
        <w:rPr>
          <w:spacing w:val="-19"/>
          <w:lang w:val="pt-BR"/>
        </w:rPr>
        <w:t xml:space="preserve"> </w:t>
      </w:r>
      <w:r w:rsidRPr="00FB2FE0">
        <w:rPr>
          <w:lang w:val="pt-BR"/>
        </w:rPr>
        <w:t>i</w:t>
      </w:r>
      <w:r w:rsidRPr="00FB2FE0">
        <w:rPr>
          <w:spacing w:val="-19"/>
          <w:lang w:val="pt-BR"/>
        </w:rPr>
        <w:t xml:space="preserve"> </w:t>
      </w:r>
      <w:r w:rsidRPr="00FB2FE0">
        <w:rPr>
          <w:lang w:val="pt-BR"/>
        </w:rPr>
        <w:t>v</w:t>
      </w:r>
      <w:r w:rsidRPr="00FB2FE0">
        <w:rPr>
          <w:spacing w:val="-19"/>
          <w:lang w:val="pt-BR"/>
        </w:rPr>
        <w:t xml:space="preserve"> </w:t>
      </w:r>
      <w:r w:rsidRPr="00FB2FE0">
        <w:rPr>
          <w:lang w:val="pt-BR"/>
        </w:rPr>
        <w:t>e</w:t>
      </w:r>
      <w:r w:rsidRPr="00FB2FE0">
        <w:rPr>
          <w:spacing w:val="-19"/>
          <w:lang w:val="pt-BR"/>
        </w:rPr>
        <w:t xml:space="preserve"> </w:t>
      </w:r>
      <w:r w:rsidRPr="00FB2FE0">
        <w:rPr>
          <w:lang w:val="pt-BR"/>
        </w:rPr>
        <w:t>r</w:t>
      </w:r>
      <w:r w:rsidRPr="00FB2FE0">
        <w:rPr>
          <w:spacing w:val="-19"/>
          <w:lang w:val="pt-BR"/>
        </w:rPr>
        <w:t xml:space="preserve"> </w:t>
      </w:r>
      <w:r w:rsidRPr="00FB2FE0">
        <w:rPr>
          <w:lang w:val="pt-BR"/>
        </w:rPr>
        <w:t>s</w:t>
      </w:r>
      <w:r w:rsidRPr="00FB2FE0">
        <w:rPr>
          <w:spacing w:val="-19"/>
          <w:lang w:val="pt-BR"/>
        </w:rPr>
        <w:t xml:space="preserve"> </w:t>
      </w:r>
      <w:r w:rsidRPr="00FB2FE0">
        <w:rPr>
          <w:lang w:val="pt-BR"/>
        </w:rPr>
        <w:t>i</w:t>
      </w:r>
      <w:r w:rsidRPr="00FB2FE0">
        <w:rPr>
          <w:spacing w:val="-19"/>
          <w:lang w:val="pt-BR"/>
        </w:rPr>
        <w:t xml:space="preserve"> </w:t>
      </w:r>
      <w:r w:rsidRPr="00FB2FE0">
        <w:rPr>
          <w:lang w:val="pt-BR"/>
        </w:rPr>
        <w:t>t</w:t>
      </w:r>
      <w:r w:rsidRPr="00FB2FE0">
        <w:rPr>
          <w:spacing w:val="-19"/>
          <w:lang w:val="pt-BR"/>
        </w:rPr>
        <w:t xml:space="preserve"> </w:t>
      </w:r>
      <w:r w:rsidRPr="00FB2FE0">
        <w:rPr>
          <w:lang w:val="pt-BR"/>
        </w:rPr>
        <w:t>a</w:t>
      </w:r>
      <w:r w:rsidRPr="00FB2FE0">
        <w:rPr>
          <w:spacing w:val="-19"/>
          <w:lang w:val="pt-BR"/>
        </w:rPr>
        <w:t xml:space="preserve"> </w:t>
      </w:r>
      <w:r w:rsidRPr="00FB2FE0">
        <w:rPr>
          <w:lang w:val="pt-BR"/>
        </w:rPr>
        <w:t>t</w:t>
      </w:r>
      <w:r w:rsidRPr="00FB2FE0">
        <w:rPr>
          <w:spacing w:val="18"/>
          <w:lang w:val="pt-BR"/>
        </w:rPr>
        <w:t xml:space="preserve"> </w:t>
      </w:r>
      <w:r w:rsidRPr="00FB2FE0">
        <w:rPr>
          <w:lang w:val="pt-BR"/>
        </w:rPr>
        <w:t>H</w:t>
      </w:r>
      <w:r w:rsidRPr="00FB2FE0">
        <w:rPr>
          <w:spacing w:val="-19"/>
          <w:lang w:val="pt-BR"/>
        </w:rPr>
        <w:t xml:space="preserve"> </w:t>
      </w:r>
      <w:r w:rsidRPr="00FB2FE0">
        <w:rPr>
          <w:lang w:val="pt-BR"/>
        </w:rPr>
        <w:t>a</w:t>
      </w:r>
      <w:r w:rsidRPr="00FB2FE0">
        <w:rPr>
          <w:spacing w:val="-19"/>
          <w:lang w:val="pt-BR"/>
        </w:rPr>
        <w:t xml:space="preserve"> </w:t>
      </w:r>
      <w:r w:rsidRPr="00FB2FE0">
        <w:rPr>
          <w:lang w:val="pt-BR"/>
        </w:rPr>
        <w:t>g</w:t>
      </w:r>
      <w:r w:rsidRPr="00FB2FE0">
        <w:rPr>
          <w:spacing w:val="-19"/>
          <w:lang w:val="pt-BR"/>
        </w:rPr>
        <w:t xml:space="preserve"> </w:t>
      </w:r>
      <w:r w:rsidRPr="00FB2FE0">
        <w:rPr>
          <w:lang w:val="pt-BR"/>
        </w:rPr>
        <w:t>e</w:t>
      </w:r>
      <w:r w:rsidRPr="00FB2FE0">
        <w:rPr>
          <w:spacing w:val="-19"/>
          <w:lang w:val="pt-BR"/>
        </w:rPr>
        <w:t xml:space="preserve"> </w:t>
      </w:r>
      <w:r w:rsidRPr="00FB2FE0">
        <w:rPr>
          <w:lang w:val="pt-BR"/>
        </w:rPr>
        <w:t>n</w:t>
      </w:r>
      <w:r w:rsidRPr="00FB2FE0">
        <w:rPr>
          <w:spacing w:val="-19"/>
          <w:lang w:val="pt-BR"/>
        </w:rPr>
        <w:t xml:space="preserve"> </w:t>
      </w:r>
      <w:r w:rsidRPr="00FB2FE0">
        <w:rPr>
          <w:lang w:val="pt-BR"/>
        </w:rPr>
        <w:t xml:space="preserve">. </w:t>
      </w:r>
      <w:r w:rsidRPr="00FB2FE0">
        <w:rPr>
          <w:spacing w:val="5"/>
          <w:lang w:val="pt-BR"/>
        </w:rPr>
        <w:t xml:space="preserve">Doutorando </w:t>
      </w:r>
      <w:r w:rsidRPr="00FB2FE0">
        <w:rPr>
          <w:spacing w:val="3"/>
          <w:lang w:val="pt-BR"/>
        </w:rPr>
        <w:t xml:space="preserve">em </w:t>
      </w:r>
      <w:r w:rsidRPr="00FB2FE0">
        <w:rPr>
          <w:spacing w:val="5"/>
          <w:lang w:val="pt-BR"/>
        </w:rPr>
        <w:t xml:space="preserve">filosofia </w:t>
      </w:r>
      <w:r w:rsidRPr="00FB2FE0">
        <w:rPr>
          <w:spacing w:val="3"/>
          <w:lang w:val="pt-BR"/>
        </w:rPr>
        <w:t xml:space="preserve">na </w:t>
      </w:r>
      <w:proofErr w:type="spellStart"/>
      <w:r w:rsidRPr="00FB2FE0">
        <w:rPr>
          <w:lang w:val="pt-BR"/>
        </w:rPr>
        <w:t>Academy</w:t>
      </w:r>
      <w:proofErr w:type="spellEnd"/>
      <w:r w:rsidRPr="00FB2FE0">
        <w:rPr>
          <w:lang w:val="pt-BR"/>
        </w:rPr>
        <w:t xml:space="preserve"> </w:t>
      </w:r>
      <w:proofErr w:type="spellStart"/>
      <w:r w:rsidRPr="00FB2FE0">
        <w:rPr>
          <w:lang w:val="pt-BR"/>
        </w:rPr>
        <w:t>of</w:t>
      </w:r>
      <w:proofErr w:type="spellEnd"/>
      <w:r w:rsidRPr="00FB2FE0">
        <w:rPr>
          <w:lang w:val="pt-BR"/>
        </w:rPr>
        <w:t xml:space="preserve"> Fine </w:t>
      </w:r>
      <w:proofErr w:type="spellStart"/>
      <w:r w:rsidRPr="00FB2FE0">
        <w:rPr>
          <w:lang w:val="pt-BR"/>
        </w:rPr>
        <w:t>Arts</w:t>
      </w:r>
      <w:proofErr w:type="spellEnd"/>
      <w:r w:rsidRPr="00FB2FE0">
        <w:rPr>
          <w:lang w:val="pt-BR"/>
        </w:rPr>
        <w:t xml:space="preserve"> Leipzig. P u b l i c o u e m r e v i s t a s acadêmicas do Brasil, Argentina e Alemanha. Organizador de </w:t>
      </w:r>
      <w:proofErr w:type="spellStart"/>
      <w:r w:rsidRPr="00FB2FE0">
        <w:rPr>
          <w:lang w:val="pt-BR"/>
        </w:rPr>
        <w:t>proje</w:t>
      </w:r>
      <w:proofErr w:type="spellEnd"/>
      <w:r w:rsidRPr="00FB2FE0">
        <w:rPr>
          <w:lang w:val="pt-BR"/>
        </w:rPr>
        <w:t xml:space="preserve">- </w:t>
      </w:r>
      <w:proofErr w:type="spellStart"/>
      <w:r w:rsidRPr="00FB2FE0">
        <w:rPr>
          <w:lang w:val="pt-BR"/>
        </w:rPr>
        <w:t>tos</w:t>
      </w:r>
      <w:proofErr w:type="spellEnd"/>
      <w:r w:rsidRPr="00FB2FE0">
        <w:rPr>
          <w:lang w:val="pt-BR"/>
        </w:rPr>
        <w:t xml:space="preserve"> internacionais como </w:t>
      </w:r>
      <w:r w:rsidRPr="00FB2FE0">
        <w:rPr>
          <w:spacing w:val="8"/>
          <w:lang w:val="pt-BR"/>
        </w:rPr>
        <w:t xml:space="preserve">Mostra </w:t>
      </w:r>
      <w:r w:rsidRPr="00FB2FE0">
        <w:rPr>
          <w:spacing w:val="5"/>
          <w:lang w:val="pt-BR"/>
        </w:rPr>
        <w:t xml:space="preserve">95 </w:t>
      </w:r>
      <w:proofErr w:type="spellStart"/>
      <w:r w:rsidRPr="00FB2FE0">
        <w:rPr>
          <w:spacing w:val="8"/>
          <w:lang w:val="pt-BR"/>
        </w:rPr>
        <w:t>Butoh</w:t>
      </w:r>
      <w:proofErr w:type="spellEnd"/>
      <w:r w:rsidRPr="00FB2FE0">
        <w:rPr>
          <w:spacing w:val="8"/>
          <w:lang w:val="pt-BR"/>
        </w:rPr>
        <w:t xml:space="preserve"> </w:t>
      </w:r>
      <w:r w:rsidRPr="00FB2FE0">
        <w:rPr>
          <w:lang w:val="pt-BR"/>
        </w:rPr>
        <w:t>e</w:t>
      </w:r>
      <w:r w:rsidRPr="00FB2FE0">
        <w:rPr>
          <w:spacing w:val="14"/>
          <w:lang w:val="pt-BR"/>
        </w:rPr>
        <w:t xml:space="preserve"> </w:t>
      </w:r>
      <w:r w:rsidRPr="00FB2FE0">
        <w:rPr>
          <w:spacing w:val="5"/>
          <w:lang w:val="pt-BR"/>
        </w:rPr>
        <w:t>Teatro</w:t>
      </w:r>
    </w:p>
    <w:p w:rsidR="005E72E7" w:rsidRPr="00FB2FE0" w:rsidRDefault="00FB2FE0">
      <w:pPr>
        <w:pStyle w:val="BodyText"/>
        <w:spacing w:before="9" w:line="340" w:lineRule="auto"/>
        <w:ind w:left="100" w:right="1148"/>
        <w:rPr>
          <w:lang w:val="pt-BR"/>
        </w:rPr>
      </w:pPr>
      <w:r w:rsidRPr="00FB2FE0">
        <w:rPr>
          <w:lang w:val="pt-BR"/>
        </w:rPr>
        <w:t xml:space="preserve">Pesquisa, </w:t>
      </w:r>
      <w:proofErr w:type="spellStart"/>
      <w:r w:rsidRPr="00FB2FE0">
        <w:rPr>
          <w:lang w:val="pt-BR"/>
        </w:rPr>
        <w:t>Artaud</w:t>
      </w:r>
      <w:proofErr w:type="spellEnd"/>
      <w:r w:rsidRPr="00FB2FE0">
        <w:rPr>
          <w:lang w:val="pt-BR"/>
        </w:rPr>
        <w:t xml:space="preserve"> 100 Anos, Intercambio Cultural </w:t>
      </w:r>
      <w:proofErr w:type="spellStart"/>
      <w:r w:rsidRPr="00FB2FE0">
        <w:rPr>
          <w:lang w:val="pt-BR"/>
        </w:rPr>
        <w:t>Matola</w:t>
      </w:r>
      <w:proofErr w:type="spellEnd"/>
      <w:r w:rsidRPr="00FB2FE0">
        <w:rPr>
          <w:lang w:val="pt-BR"/>
        </w:rPr>
        <w:t xml:space="preserve">-Brasil, Hans </w:t>
      </w:r>
      <w:proofErr w:type="spellStart"/>
      <w:r w:rsidRPr="00FB2FE0">
        <w:rPr>
          <w:lang w:val="pt-BR"/>
        </w:rPr>
        <w:t>Thies</w:t>
      </w:r>
      <w:proofErr w:type="spellEnd"/>
      <w:r w:rsidRPr="00FB2FE0">
        <w:rPr>
          <w:lang w:val="pt-BR"/>
        </w:rPr>
        <w:t xml:space="preserve"> </w:t>
      </w:r>
      <w:proofErr w:type="spellStart"/>
      <w:r w:rsidRPr="00FB2FE0">
        <w:rPr>
          <w:lang w:val="pt-BR"/>
        </w:rPr>
        <w:t>Lehmann</w:t>
      </w:r>
      <w:proofErr w:type="spellEnd"/>
      <w:r w:rsidRPr="00FB2FE0">
        <w:rPr>
          <w:lang w:val="pt-BR"/>
        </w:rPr>
        <w:t xml:space="preserve"> Brasil Tour 2010 e Ocupação Deleuze (2017). É integrante da </w:t>
      </w:r>
      <w:proofErr w:type="spellStart"/>
      <w:r w:rsidRPr="00FB2FE0">
        <w:rPr>
          <w:lang w:val="pt-BR"/>
        </w:rPr>
        <w:t>Taanteatro</w:t>
      </w:r>
      <w:proofErr w:type="spellEnd"/>
      <w:r w:rsidRPr="00FB2FE0">
        <w:rPr>
          <w:lang w:val="pt-BR"/>
        </w:rPr>
        <w:t xml:space="preserve"> Companhia desde 1992 e codiretor </w:t>
      </w:r>
      <w:proofErr w:type="spellStart"/>
      <w:r w:rsidRPr="00FB2FE0">
        <w:rPr>
          <w:lang w:val="pt-BR"/>
        </w:rPr>
        <w:t>des</w:t>
      </w:r>
      <w:proofErr w:type="spellEnd"/>
      <w:r w:rsidRPr="00FB2FE0">
        <w:rPr>
          <w:lang w:val="pt-BR"/>
        </w:rPr>
        <w:t>- de 1994.</w:t>
      </w:r>
    </w:p>
    <w:p w:rsidR="005E72E7" w:rsidRPr="00FB2FE0" w:rsidRDefault="005E72E7">
      <w:pPr>
        <w:pStyle w:val="BodyText"/>
        <w:spacing w:before="9"/>
        <w:rPr>
          <w:lang w:val="pt-BR"/>
        </w:rPr>
      </w:pPr>
    </w:p>
    <w:p w:rsidR="005E72E7" w:rsidRPr="00FB2FE0" w:rsidRDefault="00FB2FE0">
      <w:pPr>
        <w:spacing w:before="1" w:line="312" w:lineRule="auto"/>
        <w:ind w:left="100" w:right="1126"/>
        <w:jc w:val="both"/>
        <w:rPr>
          <w:sz w:val="24"/>
          <w:lang w:val="pt-BR"/>
        </w:rPr>
      </w:pPr>
      <w:r w:rsidRPr="00FB2FE0">
        <w:rPr>
          <w:sz w:val="24"/>
          <w:lang w:val="pt-BR"/>
        </w:rPr>
        <w:t xml:space="preserve">Prêmios: Melhor Espetáculo de Dança 2011 (Guia da Folha de S. Paulo) - Prêmio Funarte de Dança </w:t>
      </w:r>
      <w:proofErr w:type="spellStart"/>
      <w:r w:rsidRPr="00FB2FE0">
        <w:rPr>
          <w:sz w:val="24"/>
          <w:lang w:val="pt-BR"/>
        </w:rPr>
        <w:t>Klauss</w:t>
      </w:r>
      <w:proofErr w:type="spellEnd"/>
      <w:r w:rsidRPr="00FB2FE0">
        <w:rPr>
          <w:sz w:val="24"/>
          <w:lang w:val="pt-BR"/>
        </w:rPr>
        <w:t xml:space="preserve"> Vianna (2009, 2008, 2006). Programa Municipal de Fomento à Dança para cidade de São Paulo (2006, 2009, 2011, 2014, 2016, 2018). Prêmio Estímulo à Dança da SMC (2004). Prêmio APCA São Paulo (2004).</w:t>
      </w:r>
    </w:p>
    <w:p w:rsidR="005E72E7" w:rsidRPr="00FB2FE0" w:rsidRDefault="005E72E7">
      <w:pPr>
        <w:pStyle w:val="BodyText"/>
        <w:spacing w:before="3"/>
        <w:rPr>
          <w:sz w:val="21"/>
          <w:lang w:val="pt-BR"/>
        </w:rPr>
      </w:pPr>
    </w:p>
    <w:p w:rsidR="005E72E7" w:rsidRPr="00FB2FE0" w:rsidRDefault="00FB2FE0">
      <w:pPr>
        <w:spacing w:line="312" w:lineRule="auto"/>
        <w:ind w:left="100" w:right="1126"/>
        <w:jc w:val="both"/>
        <w:rPr>
          <w:sz w:val="24"/>
          <w:lang w:val="pt-BR"/>
        </w:rPr>
      </w:pPr>
      <w:r w:rsidRPr="00FB2FE0">
        <w:rPr>
          <w:sz w:val="24"/>
          <w:lang w:val="pt-BR"/>
        </w:rPr>
        <w:t xml:space="preserve">Livros: Coautor de </w:t>
      </w:r>
      <w:proofErr w:type="spellStart"/>
      <w:r w:rsidRPr="00FB2FE0">
        <w:rPr>
          <w:sz w:val="24"/>
          <w:lang w:val="pt-BR"/>
        </w:rPr>
        <w:t>Taanteatro</w:t>
      </w:r>
      <w:proofErr w:type="spellEnd"/>
      <w:r w:rsidRPr="00FB2FE0">
        <w:rPr>
          <w:sz w:val="24"/>
          <w:lang w:val="pt-BR"/>
        </w:rPr>
        <w:t xml:space="preserve">: teatro coreográfico de tensões (Azougue Editorial, Rio de Janeiro, 2007), </w:t>
      </w:r>
      <w:proofErr w:type="spellStart"/>
      <w:r w:rsidRPr="00FB2FE0">
        <w:rPr>
          <w:sz w:val="24"/>
          <w:lang w:val="pt-BR"/>
        </w:rPr>
        <w:t>Taanteatro</w:t>
      </w:r>
      <w:proofErr w:type="spellEnd"/>
      <w:r w:rsidRPr="00FB2FE0">
        <w:rPr>
          <w:sz w:val="24"/>
          <w:lang w:val="pt-BR"/>
        </w:rPr>
        <w:t>: Rito de passagem (</w:t>
      </w:r>
      <w:proofErr w:type="spellStart"/>
      <w:r w:rsidRPr="00FB2FE0">
        <w:rPr>
          <w:sz w:val="24"/>
          <w:lang w:val="pt-BR"/>
        </w:rPr>
        <w:t>Transcultura</w:t>
      </w:r>
      <w:proofErr w:type="spellEnd"/>
      <w:r w:rsidRPr="00FB2FE0">
        <w:rPr>
          <w:sz w:val="24"/>
          <w:lang w:val="pt-BR"/>
        </w:rPr>
        <w:t xml:space="preserve">, SP, 2011), </w:t>
      </w:r>
      <w:proofErr w:type="spellStart"/>
      <w:r w:rsidRPr="00FB2FE0">
        <w:rPr>
          <w:sz w:val="24"/>
          <w:lang w:val="pt-BR"/>
        </w:rPr>
        <w:t>Taanteatro</w:t>
      </w:r>
      <w:proofErr w:type="spellEnd"/>
      <w:r w:rsidRPr="00FB2FE0">
        <w:rPr>
          <w:sz w:val="24"/>
          <w:lang w:val="pt-BR"/>
        </w:rPr>
        <w:t xml:space="preserve">: MAE: </w:t>
      </w:r>
      <w:proofErr w:type="spellStart"/>
      <w:r w:rsidRPr="00FB2FE0">
        <w:rPr>
          <w:sz w:val="24"/>
          <w:lang w:val="pt-BR"/>
        </w:rPr>
        <w:t>Mandala</w:t>
      </w:r>
      <w:proofErr w:type="spellEnd"/>
      <w:r w:rsidRPr="00FB2FE0">
        <w:rPr>
          <w:sz w:val="24"/>
          <w:lang w:val="pt-BR"/>
        </w:rPr>
        <w:t xml:space="preserve"> de energia corporal (</w:t>
      </w:r>
      <w:proofErr w:type="spellStart"/>
      <w:r w:rsidRPr="00FB2FE0">
        <w:rPr>
          <w:sz w:val="24"/>
          <w:lang w:val="pt-BR"/>
        </w:rPr>
        <w:t>Transcultura</w:t>
      </w:r>
      <w:proofErr w:type="spellEnd"/>
      <w:r w:rsidRPr="00FB2FE0">
        <w:rPr>
          <w:sz w:val="24"/>
          <w:lang w:val="pt-BR"/>
        </w:rPr>
        <w:t xml:space="preserve">, SP, 2013) e </w:t>
      </w:r>
      <w:proofErr w:type="spellStart"/>
      <w:r w:rsidRPr="00FB2FE0">
        <w:rPr>
          <w:sz w:val="24"/>
          <w:lang w:val="pt-BR"/>
        </w:rPr>
        <w:t>Taanteatro</w:t>
      </w:r>
      <w:proofErr w:type="spellEnd"/>
      <w:r w:rsidRPr="00FB2FE0">
        <w:rPr>
          <w:sz w:val="24"/>
          <w:lang w:val="pt-BR"/>
        </w:rPr>
        <w:t>: forças &amp; formas (</w:t>
      </w:r>
      <w:proofErr w:type="spellStart"/>
      <w:r w:rsidRPr="00FB2FE0">
        <w:rPr>
          <w:sz w:val="24"/>
          <w:lang w:val="pt-BR"/>
        </w:rPr>
        <w:t>Transcultura</w:t>
      </w:r>
      <w:proofErr w:type="spellEnd"/>
      <w:r w:rsidRPr="00FB2FE0">
        <w:rPr>
          <w:sz w:val="24"/>
          <w:lang w:val="pt-BR"/>
        </w:rPr>
        <w:t xml:space="preserve">, SP, 2018); e organizador de </w:t>
      </w:r>
      <w:proofErr w:type="spellStart"/>
      <w:r w:rsidRPr="00FB2FE0">
        <w:rPr>
          <w:sz w:val="24"/>
          <w:lang w:val="pt-BR"/>
        </w:rPr>
        <w:t>Taanteatro</w:t>
      </w:r>
      <w:proofErr w:type="spellEnd"/>
      <w:r w:rsidRPr="00FB2FE0">
        <w:rPr>
          <w:sz w:val="24"/>
          <w:lang w:val="pt-BR"/>
        </w:rPr>
        <w:t xml:space="preserve">: [Dez]construção e </w:t>
      </w:r>
      <w:proofErr w:type="spellStart"/>
      <w:r w:rsidRPr="00FB2FE0">
        <w:rPr>
          <w:sz w:val="24"/>
          <w:lang w:val="pt-BR"/>
        </w:rPr>
        <w:t>Esquizopresença</w:t>
      </w:r>
      <w:proofErr w:type="spellEnd"/>
      <w:r w:rsidRPr="00FB2FE0">
        <w:rPr>
          <w:sz w:val="24"/>
          <w:lang w:val="pt-BR"/>
        </w:rPr>
        <w:t xml:space="preserve"> (</w:t>
      </w:r>
      <w:proofErr w:type="spellStart"/>
      <w:r w:rsidRPr="00FB2FE0">
        <w:rPr>
          <w:sz w:val="24"/>
          <w:lang w:val="pt-BR"/>
        </w:rPr>
        <w:t>Transcultura</w:t>
      </w:r>
      <w:proofErr w:type="spellEnd"/>
      <w:r w:rsidRPr="00FB2FE0">
        <w:rPr>
          <w:sz w:val="24"/>
          <w:lang w:val="pt-BR"/>
        </w:rPr>
        <w:t>, SP, 2016);</w:t>
      </w:r>
    </w:p>
    <w:p w:rsidR="005E72E7" w:rsidRPr="00FB2FE0" w:rsidRDefault="005E72E7">
      <w:pPr>
        <w:pStyle w:val="BodyText"/>
        <w:spacing w:before="3"/>
        <w:rPr>
          <w:sz w:val="21"/>
          <w:lang w:val="pt-BR"/>
        </w:rPr>
      </w:pPr>
    </w:p>
    <w:p w:rsidR="005E72E7" w:rsidRPr="00FB2FE0" w:rsidRDefault="00FB2FE0">
      <w:pPr>
        <w:spacing w:line="312" w:lineRule="auto"/>
        <w:ind w:left="100" w:right="1148"/>
        <w:rPr>
          <w:sz w:val="24"/>
          <w:lang w:val="pt-BR"/>
        </w:rPr>
      </w:pPr>
      <w:r w:rsidRPr="00FB2FE0">
        <w:rPr>
          <w:sz w:val="24"/>
          <w:lang w:val="pt-BR"/>
        </w:rPr>
        <w:t xml:space="preserve">Produção e coordenação: Wolfgang </w:t>
      </w:r>
      <w:proofErr w:type="spellStart"/>
      <w:r w:rsidRPr="00FB2FE0">
        <w:rPr>
          <w:sz w:val="24"/>
          <w:lang w:val="pt-BR"/>
        </w:rPr>
        <w:t>Pannek</w:t>
      </w:r>
      <w:proofErr w:type="spellEnd"/>
      <w:r w:rsidRPr="00FB2FE0">
        <w:rPr>
          <w:sz w:val="24"/>
          <w:lang w:val="pt-BR"/>
        </w:rPr>
        <w:t xml:space="preserve"> produziu todos os espetáculos e eventos da </w:t>
      </w:r>
      <w:proofErr w:type="spellStart"/>
      <w:r w:rsidRPr="00FB2FE0">
        <w:rPr>
          <w:sz w:val="24"/>
          <w:lang w:val="pt-BR"/>
        </w:rPr>
        <w:t>Taanteatro</w:t>
      </w:r>
      <w:proofErr w:type="spellEnd"/>
      <w:r w:rsidRPr="00FB2FE0">
        <w:rPr>
          <w:sz w:val="24"/>
          <w:lang w:val="pt-BR"/>
        </w:rPr>
        <w:t xml:space="preserve"> Companhia realizados entre 1994 e 2018 (ver Espetáculos da </w:t>
      </w:r>
      <w:proofErr w:type="spellStart"/>
      <w:r w:rsidRPr="00FB2FE0">
        <w:rPr>
          <w:sz w:val="24"/>
          <w:lang w:val="pt-BR"/>
        </w:rPr>
        <w:t>Taanteatro</w:t>
      </w:r>
      <w:proofErr w:type="spellEnd"/>
      <w:r w:rsidRPr="00FB2FE0">
        <w:rPr>
          <w:sz w:val="24"/>
          <w:lang w:val="pt-BR"/>
        </w:rPr>
        <w:t xml:space="preserve"> Companhia).</w:t>
      </w:r>
    </w:p>
    <w:sectPr w:rsidR="005E72E7" w:rsidRPr="00FB2FE0">
      <w:pgSz w:w="11910" w:h="16840"/>
      <w:pgMar w:top="1020" w:right="0" w:bottom="28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2E7"/>
    <w:rsid w:val="00276995"/>
    <w:rsid w:val="005E72E7"/>
    <w:rsid w:val="00F72C82"/>
    <w:rsid w:val="00FB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B2FE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FE0"/>
    <w:rPr>
      <w:rFonts w:ascii="Lucida Grande" w:eastAsia="Times New Roman" w:hAnsi="Lucida Grande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B2FE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FE0"/>
    <w:rPr>
      <w:rFonts w:ascii="Lucida Grande" w:eastAsia="Times New Roman" w:hAnsi="Lucida Grande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g"/><Relationship Id="rId7" Type="http://schemas.openxmlformats.org/officeDocument/2006/relationships/hyperlink" Target="mailto:taanteatro@gmail.com" TargetMode="External"/><Relationship Id="rId8" Type="http://schemas.openxmlformats.org/officeDocument/2006/relationships/hyperlink" Target="http://www.taanteatro.com/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785</Words>
  <Characters>4479</Characters>
  <Application>Microsoft Macintosh Word</Application>
  <DocSecurity>0</DocSecurity>
  <Lines>37</Lines>
  <Paragraphs>10</Paragraphs>
  <ScaleCrop>false</ScaleCrop>
  <Company/>
  <LinksUpToDate>false</LinksUpToDate>
  <CharactersWithSpaces>5254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home</cp:lastModifiedBy>
  <cp:revision>2</cp:revision>
  <dcterms:created xsi:type="dcterms:W3CDTF">2019-03-18T14:33:00Z</dcterms:created>
  <dcterms:modified xsi:type="dcterms:W3CDTF">2019-03-18T14:33:00Z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2019-03-18T00:00:00Z</vt:filetime>
  </property>
</Properties>
</file>